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D6B" w:rsidRDefault="00792D6B"/>
    <w:p w:rsidR="00A9401F" w:rsidRDefault="00A9401F"/>
    <w:p w:rsidR="00A9401F" w:rsidRDefault="00A9401F"/>
    <w:p w:rsidR="00F11A21" w:rsidRDefault="006C0531" w:rsidP="00363763">
      <w:pPr>
        <w:pStyle w:val="Title"/>
        <w:rPr>
          <w:b/>
          <w:color w:val="476E7D"/>
        </w:rPr>
      </w:pPr>
      <w:r>
        <w:rPr>
          <w:b/>
          <w:color w:val="476E7D"/>
        </w:rPr>
        <w:t>Deliverable 1.</w:t>
      </w:r>
      <w:r w:rsidR="00E522E2">
        <w:rPr>
          <w:b/>
          <w:color w:val="476E7D"/>
        </w:rPr>
        <w:t>30</w:t>
      </w:r>
    </w:p>
    <w:p w:rsidR="00B60AF9" w:rsidRDefault="00E522E2" w:rsidP="00363763">
      <w:pPr>
        <w:pStyle w:val="Title"/>
      </w:pPr>
      <w:r>
        <w:rPr>
          <w:b/>
          <w:color w:val="476E7D"/>
        </w:rPr>
        <w:t xml:space="preserve">Final </w:t>
      </w:r>
      <w:r w:rsidR="006C0531" w:rsidRPr="006C0531">
        <w:rPr>
          <w:b/>
          <w:color w:val="476E7D"/>
        </w:rPr>
        <w:t xml:space="preserve">Report on </w:t>
      </w:r>
      <w:r>
        <w:rPr>
          <w:b/>
          <w:color w:val="476E7D"/>
        </w:rPr>
        <w:t>IALA Work</w:t>
      </w:r>
    </w:p>
    <w:p w:rsidR="00363763" w:rsidRDefault="00363763" w:rsidP="00B37243">
      <w:pPr>
        <w:autoSpaceDE w:val="0"/>
        <w:autoSpaceDN w:val="0"/>
      </w:pPr>
    </w:p>
    <w:p w:rsidR="00363763" w:rsidRPr="00422D4E" w:rsidRDefault="00363763" w:rsidP="001E1761">
      <w:pPr>
        <w:autoSpaceDE w:val="0"/>
        <w:autoSpaceDN w:val="0"/>
        <w:spacing w:after="0"/>
        <w:rPr>
          <w:color w:val="476E7D"/>
        </w:rPr>
      </w:pPr>
      <w:r w:rsidRPr="00422D4E">
        <w:rPr>
          <w:color w:val="476E7D"/>
        </w:rPr>
        <w:t xml:space="preserve">Project no. </w:t>
      </w:r>
      <w:r w:rsidRPr="00422D4E">
        <w:rPr>
          <w:color w:val="476E7D"/>
        </w:rPr>
        <w:tab/>
      </w:r>
      <w:r w:rsidRPr="00422D4E">
        <w:rPr>
          <w:color w:val="476E7D"/>
        </w:rPr>
        <w:tab/>
      </w:r>
      <w:r w:rsidRPr="00422D4E">
        <w:rPr>
          <w:color w:val="476E7D"/>
        </w:rPr>
        <w:tab/>
        <w:t>636329</w:t>
      </w:r>
    </w:p>
    <w:p w:rsidR="00363763" w:rsidRPr="00422D4E" w:rsidRDefault="00363763" w:rsidP="001E1761">
      <w:pPr>
        <w:autoSpaceDE w:val="0"/>
        <w:autoSpaceDN w:val="0"/>
        <w:spacing w:after="0"/>
        <w:rPr>
          <w:color w:val="476E7D"/>
        </w:rPr>
      </w:pPr>
      <w:r w:rsidRPr="00422D4E">
        <w:rPr>
          <w:color w:val="476E7D"/>
        </w:rPr>
        <w:t xml:space="preserve">Project acronym: </w:t>
      </w:r>
      <w:r w:rsidRPr="00422D4E">
        <w:rPr>
          <w:color w:val="476E7D"/>
        </w:rPr>
        <w:tab/>
      </w:r>
      <w:r w:rsidRPr="00422D4E">
        <w:rPr>
          <w:color w:val="476E7D"/>
        </w:rPr>
        <w:tab/>
        <w:t>EfficienSea2</w:t>
      </w:r>
    </w:p>
    <w:p w:rsidR="00363763" w:rsidRPr="00422D4E" w:rsidRDefault="00363763" w:rsidP="001E1761">
      <w:pPr>
        <w:autoSpaceDE w:val="0"/>
        <w:autoSpaceDN w:val="0"/>
        <w:spacing w:after="0"/>
        <w:rPr>
          <w:color w:val="476E7D"/>
        </w:rPr>
      </w:pPr>
      <w:r w:rsidRPr="00422D4E">
        <w:rPr>
          <w:color w:val="476E7D"/>
        </w:rPr>
        <w:t xml:space="preserve">Project full title: </w:t>
      </w:r>
      <w:r w:rsidRPr="00422D4E">
        <w:rPr>
          <w:color w:val="476E7D"/>
        </w:rPr>
        <w:tab/>
      </w:r>
      <w:r w:rsidRPr="00422D4E">
        <w:rPr>
          <w:color w:val="476E7D"/>
        </w:rPr>
        <w:tab/>
        <w:t>EFFICIENSEA2 – efficient, safe and sustainable traffic at sea</w:t>
      </w:r>
    </w:p>
    <w:p w:rsidR="00363763" w:rsidRPr="00422D4E" w:rsidRDefault="00363763" w:rsidP="001E1761">
      <w:pPr>
        <w:autoSpaceDE w:val="0"/>
        <w:autoSpaceDN w:val="0"/>
        <w:spacing w:after="0"/>
        <w:rPr>
          <w:color w:val="476E7D"/>
        </w:rPr>
      </w:pPr>
    </w:p>
    <w:p w:rsidR="00363763" w:rsidRPr="00422D4E" w:rsidRDefault="00363763" w:rsidP="001E1761">
      <w:pPr>
        <w:autoSpaceDE w:val="0"/>
        <w:autoSpaceDN w:val="0"/>
        <w:spacing w:after="0"/>
        <w:rPr>
          <w:color w:val="476E7D"/>
        </w:rPr>
      </w:pPr>
    </w:p>
    <w:p w:rsidR="00363763" w:rsidRPr="00422D4E" w:rsidRDefault="00363763" w:rsidP="001E1761">
      <w:pPr>
        <w:autoSpaceDE w:val="0"/>
        <w:autoSpaceDN w:val="0"/>
        <w:spacing w:after="0"/>
        <w:rPr>
          <w:color w:val="476E7D"/>
        </w:rPr>
      </w:pPr>
      <w:r w:rsidRPr="00422D4E">
        <w:rPr>
          <w:color w:val="476E7D"/>
        </w:rPr>
        <w:t>Funding scheme:</w:t>
      </w:r>
      <w:r w:rsidRPr="00422D4E">
        <w:rPr>
          <w:color w:val="476E7D"/>
        </w:rPr>
        <w:tab/>
      </w:r>
      <w:r w:rsidRPr="00422D4E">
        <w:rPr>
          <w:color w:val="476E7D"/>
        </w:rPr>
        <w:tab/>
        <w:t>Innovation Action (IA)</w:t>
      </w:r>
    </w:p>
    <w:p w:rsidR="00363763" w:rsidRPr="00422D4E" w:rsidRDefault="00363763" w:rsidP="001E1761">
      <w:pPr>
        <w:autoSpaceDE w:val="0"/>
        <w:autoSpaceDN w:val="0"/>
        <w:spacing w:after="0"/>
        <w:rPr>
          <w:color w:val="476E7D"/>
        </w:rPr>
      </w:pPr>
      <w:r w:rsidRPr="00422D4E">
        <w:rPr>
          <w:color w:val="476E7D"/>
        </w:rPr>
        <w:t xml:space="preserve">Start date of project: </w:t>
      </w:r>
      <w:r w:rsidRPr="00422D4E">
        <w:rPr>
          <w:color w:val="476E7D"/>
        </w:rPr>
        <w:tab/>
        <w:t>1 May 2015</w:t>
      </w:r>
    </w:p>
    <w:p w:rsidR="00363763" w:rsidRPr="00422D4E" w:rsidRDefault="00363763" w:rsidP="001E1761">
      <w:pPr>
        <w:autoSpaceDE w:val="0"/>
        <w:autoSpaceDN w:val="0"/>
        <w:spacing w:after="0"/>
        <w:rPr>
          <w:color w:val="476E7D"/>
        </w:rPr>
      </w:pPr>
      <w:r w:rsidRPr="00422D4E">
        <w:rPr>
          <w:color w:val="476E7D"/>
        </w:rPr>
        <w:t>End date of project:</w:t>
      </w:r>
      <w:r w:rsidRPr="00422D4E">
        <w:rPr>
          <w:color w:val="476E7D"/>
        </w:rPr>
        <w:tab/>
      </w:r>
      <w:r w:rsidRPr="00422D4E">
        <w:rPr>
          <w:color w:val="476E7D"/>
        </w:rPr>
        <w:tab/>
        <w:t>30 April 2018</w:t>
      </w:r>
    </w:p>
    <w:p w:rsidR="008023AF" w:rsidRPr="00422D4E" w:rsidRDefault="00363763" w:rsidP="001E1761">
      <w:pPr>
        <w:autoSpaceDE w:val="0"/>
        <w:autoSpaceDN w:val="0"/>
        <w:spacing w:after="0"/>
        <w:rPr>
          <w:color w:val="476E7D"/>
        </w:rPr>
      </w:pPr>
      <w:r w:rsidRPr="00422D4E">
        <w:rPr>
          <w:color w:val="476E7D"/>
        </w:rPr>
        <w:t xml:space="preserve">Duration: </w:t>
      </w:r>
      <w:r w:rsidRPr="00422D4E">
        <w:rPr>
          <w:color w:val="476E7D"/>
        </w:rPr>
        <w:tab/>
      </w:r>
      <w:r w:rsidRPr="00422D4E">
        <w:rPr>
          <w:color w:val="476E7D"/>
        </w:rPr>
        <w:tab/>
      </w:r>
      <w:r w:rsidRPr="00422D4E">
        <w:rPr>
          <w:color w:val="476E7D"/>
        </w:rPr>
        <w:tab/>
        <w:t>36 months</w:t>
      </w:r>
    </w:p>
    <w:p w:rsidR="008023AF" w:rsidRDefault="008023AF" w:rsidP="00363763">
      <w:pPr>
        <w:autoSpaceDE w:val="0"/>
        <w:autoSpaceDN w:val="0"/>
      </w:pPr>
    </w:p>
    <w:p w:rsidR="008023AF" w:rsidRDefault="008023AF" w:rsidP="008023AF">
      <w:pPr>
        <w:autoSpaceDE w:val="0"/>
        <w:autoSpaceDN w:val="0"/>
        <w:adjustRightInd w:val="0"/>
        <w:spacing w:after="0"/>
        <w:rPr>
          <w:color w:val="476E7D" w:themeColor="text2"/>
          <w:szCs w:val="24"/>
          <w:lang w:val="en-GB"/>
        </w:rPr>
      </w:pPr>
    </w:p>
    <w:p w:rsidR="008023AF" w:rsidRPr="00850046" w:rsidRDefault="008023AF" w:rsidP="008023AF">
      <w:pPr>
        <w:autoSpaceDE w:val="0"/>
        <w:autoSpaceDN w:val="0"/>
        <w:adjustRightInd w:val="0"/>
        <w:spacing w:after="0"/>
        <w:rPr>
          <w:color w:val="476E7D" w:themeColor="text2"/>
          <w:szCs w:val="24"/>
          <w:lang w:val="en-GB"/>
        </w:rPr>
      </w:pPr>
      <w:r w:rsidRPr="00850046">
        <w:rPr>
          <w:color w:val="476E7D" w:themeColor="text2"/>
          <w:szCs w:val="24"/>
          <w:lang w:val="en-GB"/>
        </w:rPr>
        <w:t xml:space="preserve">Due </w:t>
      </w:r>
      <w:r w:rsidRPr="00422D4E">
        <w:rPr>
          <w:color w:val="476E7D"/>
          <w:szCs w:val="24"/>
          <w:lang w:val="en-GB"/>
        </w:rPr>
        <w:t>date</w:t>
      </w:r>
      <w:r w:rsidRPr="00850046">
        <w:rPr>
          <w:color w:val="476E7D" w:themeColor="text2"/>
          <w:szCs w:val="24"/>
          <w:lang w:val="en-GB"/>
        </w:rPr>
        <w:t xml:space="preserve"> of deliverable: </w:t>
      </w:r>
      <w:r w:rsidRPr="00850046">
        <w:rPr>
          <w:color w:val="476E7D" w:themeColor="text2"/>
          <w:szCs w:val="24"/>
          <w:lang w:val="en-GB"/>
        </w:rPr>
        <w:tab/>
      </w:r>
      <w:r>
        <w:rPr>
          <w:color w:val="476E7D" w:themeColor="text2"/>
          <w:szCs w:val="24"/>
          <w:lang w:val="en-GB"/>
        </w:rPr>
        <w:t>30.04.2018</w:t>
      </w:r>
    </w:p>
    <w:p w:rsidR="008023AF" w:rsidRDefault="008023AF" w:rsidP="008023AF">
      <w:pPr>
        <w:autoSpaceDE w:val="0"/>
        <w:autoSpaceDN w:val="0"/>
        <w:adjustRightInd w:val="0"/>
        <w:spacing w:after="0"/>
        <w:rPr>
          <w:color w:val="476E7D" w:themeColor="text2"/>
          <w:szCs w:val="24"/>
          <w:lang w:val="en-GB"/>
        </w:rPr>
      </w:pPr>
      <w:r w:rsidRPr="00850046">
        <w:rPr>
          <w:color w:val="476E7D" w:themeColor="text2"/>
          <w:szCs w:val="24"/>
          <w:lang w:val="en-GB"/>
        </w:rPr>
        <w:t>Actual submission date:</w:t>
      </w:r>
      <w:r w:rsidRPr="00850046">
        <w:rPr>
          <w:color w:val="476E7D" w:themeColor="text2"/>
          <w:szCs w:val="24"/>
          <w:lang w:val="en-GB"/>
        </w:rPr>
        <w:tab/>
      </w:r>
      <w:r w:rsidR="00331CF6">
        <w:rPr>
          <w:color w:val="476E7D" w:themeColor="text2"/>
          <w:szCs w:val="24"/>
          <w:lang w:val="en-GB"/>
        </w:rPr>
        <w:t>16.03.2018</w:t>
      </w:r>
    </w:p>
    <w:p w:rsidR="008023AF" w:rsidRPr="00850046" w:rsidRDefault="008023AF" w:rsidP="008023AF">
      <w:pPr>
        <w:autoSpaceDE w:val="0"/>
        <w:autoSpaceDN w:val="0"/>
        <w:adjustRightInd w:val="0"/>
        <w:spacing w:after="0"/>
        <w:rPr>
          <w:color w:val="476E7D" w:themeColor="text2"/>
          <w:szCs w:val="24"/>
          <w:lang w:val="en-GB"/>
        </w:rPr>
      </w:pPr>
      <w:r>
        <w:rPr>
          <w:color w:val="476E7D" w:themeColor="text2"/>
          <w:szCs w:val="24"/>
          <w:lang w:val="en-GB"/>
        </w:rPr>
        <w:br/>
      </w:r>
      <w:r w:rsidRPr="00850046">
        <w:rPr>
          <w:color w:val="476E7D" w:themeColor="text2"/>
          <w:szCs w:val="24"/>
          <w:lang w:val="en-GB"/>
        </w:rPr>
        <w:t xml:space="preserve">Organisation in </w:t>
      </w:r>
      <w:r>
        <w:rPr>
          <w:color w:val="476E7D" w:themeColor="text2"/>
          <w:szCs w:val="24"/>
          <w:lang w:val="en-GB"/>
        </w:rPr>
        <w:br/>
      </w:r>
      <w:r w:rsidRPr="00850046">
        <w:rPr>
          <w:color w:val="476E7D" w:themeColor="text2"/>
          <w:szCs w:val="24"/>
          <w:lang w:val="en-GB"/>
        </w:rPr>
        <w:t xml:space="preserve">charge of deliverable:  </w:t>
      </w:r>
      <w:r w:rsidRPr="00850046">
        <w:rPr>
          <w:color w:val="476E7D" w:themeColor="text2"/>
          <w:szCs w:val="24"/>
          <w:lang w:val="en-GB"/>
        </w:rPr>
        <w:tab/>
      </w:r>
      <w:r>
        <w:rPr>
          <w:color w:val="476E7D" w:themeColor="text2"/>
          <w:szCs w:val="24"/>
          <w:lang w:val="en-GB"/>
        </w:rPr>
        <w:t>IALA</w:t>
      </w:r>
    </w:p>
    <w:p w:rsidR="00E03893" w:rsidRDefault="002B20CE" w:rsidP="00363763">
      <w:pPr>
        <w:autoSpaceDE w:val="0"/>
        <w:autoSpaceDN w:val="0"/>
        <w:rPr>
          <w:rFonts w:ascii="TimesNewRomanPSMT" w:hAnsi="TimesNewRomanPSMT"/>
          <w:sz w:val="20"/>
          <w:szCs w:val="20"/>
        </w:rPr>
      </w:pPr>
      <w:r>
        <w:br w:type="page"/>
      </w:r>
    </w:p>
    <w:p w:rsidR="00163BEA" w:rsidRDefault="00163BEA" w:rsidP="00163BEA">
      <w:pPr>
        <w:pStyle w:val="Heading1"/>
        <w:rPr>
          <w:lang w:eastAsia="sv-SE"/>
        </w:rPr>
      </w:pPr>
      <w:bookmarkStart w:id="0" w:name="_Toc508967096"/>
      <w:r>
        <w:rPr>
          <w:lang w:eastAsia="sv-SE"/>
        </w:rPr>
        <w:lastRenderedPageBreak/>
        <w:t>DOCUMENT STATUS</w:t>
      </w:r>
      <w:bookmarkEnd w:id="0"/>
    </w:p>
    <w:p w:rsidR="00163BEA" w:rsidRDefault="00163BEA" w:rsidP="00163BEA">
      <w:pPr>
        <w:pStyle w:val="Heading2"/>
        <w:rPr>
          <w:sz w:val="22"/>
          <w:lang w:eastAsia="sv-SE"/>
        </w:rPr>
      </w:pPr>
      <w:bookmarkStart w:id="1" w:name="_Toc508967097"/>
      <w:r>
        <w:rPr>
          <w:lang w:eastAsia="sv-SE"/>
        </w:rPr>
        <w:t>Authors</w:t>
      </w:r>
      <w:bookmarkEnd w:id="1"/>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F11A21">
            <w:pPr>
              <w:rPr>
                <w:rFonts w:ascii="Arial" w:hAnsi="Arial" w:cs="Arial"/>
                <w:sz w:val="22"/>
                <w:lang w:eastAsia="sv-SE"/>
              </w:rPr>
            </w:pPr>
            <w:r>
              <w:rPr>
                <w:rFonts w:ascii="Arial" w:hAnsi="Arial" w:cs="Arial"/>
                <w:sz w:val="22"/>
                <w:lang w:eastAsia="sv-SE"/>
              </w:rPr>
              <w:t>Nick Ward</w:t>
            </w:r>
          </w:p>
        </w:tc>
        <w:tc>
          <w:tcPr>
            <w:tcW w:w="5141" w:type="dxa"/>
          </w:tcPr>
          <w:p w:rsidR="00163BEA" w:rsidRDefault="00F11A21">
            <w:pPr>
              <w:rPr>
                <w:rFonts w:ascii="Arial" w:hAnsi="Arial" w:cs="Arial"/>
                <w:sz w:val="22"/>
                <w:lang w:eastAsia="sv-SE"/>
              </w:rPr>
            </w:pPr>
            <w:r>
              <w:rPr>
                <w:rFonts w:ascii="Arial" w:hAnsi="Arial" w:cs="Arial"/>
                <w:sz w:val="22"/>
                <w:lang w:eastAsia="sv-SE"/>
              </w:rPr>
              <w:t>IALA</w:t>
            </w: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163BEA">
      <w:pPr>
        <w:pStyle w:val="Heading2"/>
        <w:rPr>
          <w:lang w:eastAsia="sv-SE"/>
        </w:rPr>
      </w:pPr>
      <w:bookmarkStart w:id="2" w:name="_Toc508967098"/>
      <w:r>
        <w:rPr>
          <w:lang w:eastAsia="sv-SE"/>
        </w:rPr>
        <w:t>Document History</w:t>
      </w:r>
      <w:bookmarkEnd w:id="2"/>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1526"/>
        <w:gridCol w:w="1984"/>
        <w:gridCol w:w="1134"/>
        <w:gridCol w:w="5103"/>
      </w:tblGrid>
      <w:tr w:rsidR="00163BEA" w:rsidTr="00B37243">
        <w:tc>
          <w:tcPr>
            <w:tcW w:w="1526" w:type="dxa"/>
            <w:shd w:val="clear" w:color="auto" w:fill="ACDAF0"/>
            <w:hideMark/>
          </w:tcPr>
          <w:p w:rsidR="00163BEA" w:rsidRDefault="00163BEA" w:rsidP="00163BEA">
            <w:pPr>
              <w:rPr>
                <w:sz w:val="22"/>
                <w:lang w:eastAsia="sv-SE"/>
              </w:rPr>
            </w:pPr>
            <w:r>
              <w:rPr>
                <w:lang w:eastAsia="sv-SE"/>
              </w:rPr>
              <w:t>Version</w:t>
            </w:r>
          </w:p>
        </w:tc>
        <w:tc>
          <w:tcPr>
            <w:tcW w:w="1984" w:type="dxa"/>
            <w:shd w:val="clear" w:color="auto" w:fill="ACDAF0"/>
            <w:hideMark/>
          </w:tcPr>
          <w:p w:rsidR="00163BEA" w:rsidRDefault="00163BEA" w:rsidP="00163BEA">
            <w:pPr>
              <w:rPr>
                <w:sz w:val="22"/>
                <w:lang w:eastAsia="sv-SE"/>
              </w:rPr>
            </w:pPr>
            <w:r>
              <w:rPr>
                <w:lang w:eastAsia="sv-SE"/>
              </w:rPr>
              <w:t>Date</w:t>
            </w:r>
          </w:p>
        </w:tc>
        <w:tc>
          <w:tcPr>
            <w:tcW w:w="1134" w:type="dxa"/>
            <w:shd w:val="clear" w:color="auto" w:fill="ACDAF0"/>
            <w:hideMark/>
          </w:tcPr>
          <w:p w:rsidR="00163BEA" w:rsidRDefault="00163BEA" w:rsidP="00163BEA">
            <w:pPr>
              <w:rPr>
                <w:sz w:val="22"/>
                <w:lang w:eastAsia="sv-SE"/>
              </w:rPr>
            </w:pPr>
            <w:r>
              <w:rPr>
                <w:lang w:eastAsia="sv-SE"/>
              </w:rPr>
              <w:t>Initials</w:t>
            </w:r>
          </w:p>
        </w:tc>
        <w:tc>
          <w:tcPr>
            <w:tcW w:w="5103" w:type="dxa"/>
            <w:shd w:val="clear" w:color="auto" w:fill="ACDAF0"/>
            <w:hideMark/>
          </w:tcPr>
          <w:p w:rsidR="00163BEA" w:rsidRDefault="00163BEA" w:rsidP="00163BEA">
            <w:pPr>
              <w:rPr>
                <w:sz w:val="22"/>
                <w:lang w:eastAsia="sv-SE"/>
              </w:rPr>
            </w:pPr>
            <w:r>
              <w:rPr>
                <w:lang w:eastAsia="sv-SE"/>
              </w:rPr>
              <w:t>Description</w:t>
            </w:r>
          </w:p>
        </w:tc>
      </w:tr>
      <w:tr w:rsidR="00163BEA" w:rsidTr="00B37243">
        <w:tc>
          <w:tcPr>
            <w:tcW w:w="1526" w:type="dxa"/>
          </w:tcPr>
          <w:p w:rsidR="00163BEA" w:rsidRDefault="00F11A21" w:rsidP="00B8244E">
            <w:pPr>
              <w:rPr>
                <w:rFonts w:ascii="Arial" w:hAnsi="Arial" w:cs="Arial"/>
                <w:sz w:val="22"/>
                <w:lang w:eastAsia="sv-SE"/>
              </w:rPr>
            </w:pPr>
            <w:r>
              <w:rPr>
                <w:rFonts w:ascii="Arial" w:hAnsi="Arial" w:cs="Arial"/>
                <w:sz w:val="22"/>
                <w:lang w:eastAsia="sv-SE"/>
              </w:rPr>
              <w:t>0.</w:t>
            </w:r>
            <w:r w:rsidR="00B8244E">
              <w:rPr>
                <w:rFonts w:ascii="Arial" w:hAnsi="Arial" w:cs="Arial"/>
                <w:sz w:val="22"/>
                <w:lang w:eastAsia="sv-SE"/>
              </w:rPr>
              <w:t>1</w:t>
            </w:r>
          </w:p>
        </w:tc>
        <w:tc>
          <w:tcPr>
            <w:tcW w:w="1984" w:type="dxa"/>
          </w:tcPr>
          <w:p w:rsidR="00163BEA" w:rsidRDefault="00E522E2" w:rsidP="00E522E2">
            <w:pPr>
              <w:rPr>
                <w:rFonts w:ascii="Arial" w:hAnsi="Arial" w:cs="Arial"/>
                <w:sz w:val="22"/>
                <w:lang w:eastAsia="sv-SE"/>
              </w:rPr>
            </w:pPr>
            <w:r>
              <w:rPr>
                <w:rFonts w:ascii="Arial" w:hAnsi="Arial" w:cs="Arial"/>
                <w:sz w:val="22"/>
                <w:lang w:eastAsia="sv-SE"/>
              </w:rPr>
              <w:t>05/03/2018</w:t>
            </w:r>
          </w:p>
        </w:tc>
        <w:tc>
          <w:tcPr>
            <w:tcW w:w="1134" w:type="dxa"/>
          </w:tcPr>
          <w:p w:rsidR="00163BEA" w:rsidRDefault="00F11A21">
            <w:pPr>
              <w:rPr>
                <w:rFonts w:ascii="Arial" w:hAnsi="Arial" w:cs="Arial"/>
                <w:sz w:val="22"/>
                <w:lang w:eastAsia="sv-SE"/>
              </w:rPr>
            </w:pPr>
            <w:r>
              <w:rPr>
                <w:rFonts w:ascii="Arial" w:hAnsi="Arial" w:cs="Arial"/>
                <w:sz w:val="22"/>
                <w:lang w:eastAsia="sv-SE"/>
              </w:rPr>
              <w:t>NW</w:t>
            </w:r>
          </w:p>
        </w:tc>
        <w:tc>
          <w:tcPr>
            <w:tcW w:w="5103" w:type="dxa"/>
          </w:tcPr>
          <w:p w:rsidR="00163BEA" w:rsidRDefault="00E522E2" w:rsidP="00E522E2">
            <w:pPr>
              <w:rPr>
                <w:rFonts w:ascii="Arial" w:hAnsi="Arial" w:cs="Arial"/>
                <w:sz w:val="22"/>
                <w:lang w:eastAsia="sv-SE"/>
              </w:rPr>
            </w:pPr>
            <w:r>
              <w:rPr>
                <w:rFonts w:ascii="Arial" w:hAnsi="Arial" w:cs="Arial"/>
                <w:sz w:val="22"/>
                <w:lang w:eastAsia="sv-SE"/>
              </w:rPr>
              <w:t>D</w:t>
            </w:r>
            <w:r w:rsidR="00F11A21">
              <w:rPr>
                <w:rFonts w:ascii="Arial" w:hAnsi="Arial" w:cs="Arial"/>
                <w:sz w:val="22"/>
                <w:lang w:eastAsia="sv-SE"/>
              </w:rPr>
              <w:t>raft for comment</w:t>
            </w:r>
          </w:p>
        </w:tc>
      </w:tr>
      <w:tr w:rsidR="00163BEA" w:rsidTr="00B37243">
        <w:tc>
          <w:tcPr>
            <w:tcW w:w="1526" w:type="dxa"/>
          </w:tcPr>
          <w:p w:rsidR="00163BEA" w:rsidRDefault="00422D4E">
            <w:pPr>
              <w:rPr>
                <w:rFonts w:ascii="Arial" w:hAnsi="Arial" w:cs="Arial"/>
                <w:sz w:val="22"/>
                <w:lang w:eastAsia="sv-SE"/>
              </w:rPr>
            </w:pPr>
            <w:r>
              <w:rPr>
                <w:rFonts w:ascii="Arial" w:hAnsi="Arial" w:cs="Arial"/>
                <w:sz w:val="22"/>
                <w:lang w:eastAsia="sv-SE"/>
              </w:rPr>
              <w:t>0.2</w:t>
            </w:r>
          </w:p>
        </w:tc>
        <w:tc>
          <w:tcPr>
            <w:tcW w:w="1984" w:type="dxa"/>
          </w:tcPr>
          <w:p w:rsidR="00163BEA" w:rsidRDefault="00422D4E" w:rsidP="0022195D">
            <w:pPr>
              <w:rPr>
                <w:rFonts w:ascii="Arial" w:hAnsi="Arial" w:cs="Arial"/>
                <w:sz w:val="22"/>
                <w:lang w:eastAsia="sv-SE"/>
              </w:rPr>
            </w:pPr>
            <w:r>
              <w:rPr>
                <w:rFonts w:ascii="Arial" w:hAnsi="Arial" w:cs="Arial"/>
                <w:sz w:val="22"/>
                <w:lang w:eastAsia="sv-SE"/>
              </w:rPr>
              <w:t>14/03/2018</w:t>
            </w:r>
          </w:p>
        </w:tc>
        <w:tc>
          <w:tcPr>
            <w:tcW w:w="1134" w:type="dxa"/>
          </w:tcPr>
          <w:p w:rsidR="00163BEA" w:rsidRDefault="00422D4E">
            <w:pPr>
              <w:rPr>
                <w:rFonts w:ascii="Arial" w:hAnsi="Arial" w:cs="Arial"/>
                <w:sz w:val="22"/>
                <w:lang w:eastAsia="sv-SE"/>
              </w:rPr>
            </w:pPr>
            <w:r>
              <w:rPr>
                <w:rFonts w:ascii="Arial" w:hAnsi="Arial" w:cs="Arial"/>
                <w:sz w:val="22"/>
                <w:lang w:eastAsia="sv-SE"/>
              </w:rPr>
              <w:t>NW</w:t>
            </w:r>
          </w:p>
        </w:tc>
        <w:tc>
          <w:tcPr>
            <w:tcW w:w="5103" w:type="dxa"/>
          </w:tcPr>
          <w:p w:rsidR="00163BEA" w:rsidRDefault="00422D4E" w:rsidP="00345672">
            <w:pPr>
              <w:rPr>
                <w:rFonts w:ascii="Arial" w:hAnsi="Arial" w:cs="Arial"/>
                <w:sz w:val="22"/>
                <w:lang w:eastAsia="sv-SE"/>
              </w:rPr>
            </w:pPr>
            <w:r>
              <w:rPr>
                <w:rFonts w:ascii="Arial" w:hAnsi="Arial" w:cs="Arial"/>
                <w:sz w:val="22"/>
                <w:lang w:eastAsia="sv-SE"/>
              </w:rPr>
              <w:t>Minor revisions</w:t>
            </w:r>
          </w:p>
        </w:tc>
      </w:tr>
      <w:tr w:rsidR="00163BEA" w:rsidTr="00B37243">
        <w:tc>
          <w:tcPr>
            <w:tcW w:w="1526" w:type="dxa"/>
          </w:tcPr>
          <w:p w:rsidR="00163BEA" w:rsidRDefault="00331CF6">
            <w:pPr>
              <w:rPr>
                <w:rFonts w:ascii="Arial" w:hAnsi="Arial" w:cs="Arial"/>
                <w:sz w:val="22"/>
                <w:lang w:eastAsia="sv-SE"/>
              </w:rPr>
            </w:pPr>
            <w:r>
              <w:rPr>
                <w:rFonts w:ascii="Arial" w:hAnsi="Arial" w:cs="Arial"/>
                <w:sz w:val="22"/>
                <w:lang w:eastAsia="sv-SE"/>
              </w:rPr>
              <w:t>0.3</w:t>
            </w:r>
          </w:p>
        </w:tc>
        <w:tc>
          <w:tcPr>
            <w:tcW w:w="1984" w:type="dxa"/>
          </w:tcPr>
          <w:p w:rsidR="00163BEA" w:rsidRDefault="00331CF6">
            <w:pPr>
              <w:rPr>
                <w:rFonts w:ascii="Arial" w:hAnsi="Arial" w:cs="Arial"/>
                <w:sz w:val="22"/>
                <w:lang w:eastAsia="sv-SE"/>
              </w:rPr>
            </w:pPr>
            <w:r>
              <w:rPr>
                <w:rFonts w:ascii="Arial" w:hAnsi="Arial" w:cs="Arial"/>
                <w:sz w:val="22"/>
                <w:lang w:eastAsia="sv-SE"/>
              </w:rPr>
              <w:t>16/03/2018</w:t>
            </w:r>
          </w:p>
        </w:tc>
        <w:tc>
          <w:tcPr>
            <w:tcW w:w="1134" w:type="dxa"/>
          </w:tcPr>
          <w:p w:rsidR="00163BEA" w:rsidRDefault="00331CF6">
            <w:pPr>
              <w:rPr>
                <w:rFonts w:ascii="Arial" w:hAnsi="Arial" w:cs="Arial"/>
                <w:sz w:val="22"/>
                <w:lang w:eastAsia="sv-SE"/>
              </w:rPr>
            </w:pPr>
            <w:r>
              <w:rPr>
                <w:rFonts w:ascii="Arial" w:hAnsi="Arial" w:cs="Arial"/>
                <w:sz w:val="22"/>
                <w:lang w:eastAsia="sv-SE"/>
              </w:rPr>
              <w:t>SD</w:t>
            </w:r>
          </w:p>
        </w:tc>
        <w:tc>
          <w:tcPr>
            <w:tcW w:w="5103" w:type="dxa"/>
          </w:tcPr>
          <w:p w:rsidR="00163BEA" w:rsidRDefault="00331CF6" w:rsidP="00345672">
            <w:pPr>
              <w:rPr>
                <w:rFonts w:ascii="Arial" w:hAnsi="Arial" w:cs="Arial"/>
                <w:sz w:val="22"/>
                <w:lang w:eastAsia="sv-SE"/>
              </w:rPr>
            </w:pPr>
            <w:r>
              <w:rPr>
                <w:rFonts w:ascii="Arial" w:hAnsi="Arial" w:cs="Arial"/>
                <w:sz w:val="22"/>
                <w:lang w:eastAsia="sv-SE"/>
              </w:rPr>
              <w:t>Format review</w:t>
            </w:r>
          </w:p>
        </w:tc>
      </w:tr>
      <w:tr w:rsidR="00F51E7F" w:rsidTr="00B37243">
        <w:tc>
          <w:tcPr>
            <w:tcW w:w="1526" w:type="dxa"/>
          </w:tcPr>
          <w:p w:rsidR="00F51E7F" w:rsidRDefault="00F51E7F">
            <w:pPr>
              <w:rPr>
                <w:rFonts w:ascii="Arial" w:hAnsi="Arial" w:cs="Arial"/>
                <w:sz w:val="22"/>
                <w:lang w:eastAsia="sv-SE"/>
              </w:rPr>
            </w:pPr>
          </w:p>
        </w:tc>
        <w:tc>
          <w:tcPr>
            <w:tcW w:w="1984" w:type="dxa"/>
          </w:tcPr>
          <w:p w:rsidR="00F51E7F" w:rsidRDefault="00F51E7F">
            <w:pPr>
              <w:rPr>
                <w:rFonts w:ascii="Arial" w:hAnsi="Arial" w:cs="Arial"/>
                <w:sz w:val="22"/>
                <w:lang w:eastAsia="sv-SE"/>
              </w:rPr>
            </w:pPr>
          </w:p>
        </w:tc>
        <w:tc>
          <w:tcPr>
            <w:tcW w:w="1134" w:type="dxa"/>
          </w:tcPr>
          <w:p w:rsidR="00F51E7F" w:rsidRDefault="00F51E7F">
            <w:pPr>
              <w:rPr>
                <w:rFonts w:ascii="Arial" w:hAnsi="Arial" w:cs="Arial"/>
                <w:sz w:val="22"/>
                <w:lang w:eastAsia="sv-SE"/>
              </w:rPr>
            </w:pPr>
          </w:p>
        </w:tc>
        <w:tc>
          <w:tcPr>
            <w:tcW w:w="5103" w:type="dxa"/>
          </w:tcPr>
          <w:p w:rsidR="00F51E7F" w:rsidRDefault="00F51E7F" w:rsidP="003C2F1A">
            <w:pPr>
              <w:rPr>
                <w:rFonts w:ascii="Arial" w:hAnsi="Arial" w:cs="Arial"/>
                <w:sz w:val="22"/>
                <w:lang w:eastAsia="sv-SE"/>
              </w:rPr>
            </w:pPr>
          </w:p>
        </w:tc>
      </w:tr>
      <w:tr w:rsidR="00E869D7" w:rsidTr="00B37243">
        <w:tc>
          <w:tcPr>
            <w:tcW w:w="1526" w:type="dxa"/>
          </w:tcPr>
          <w:p w:rsidR="00E869D7" w:rsidRDefault="00E869D7">
            <w:pPr>
              <w:rPr>
                <w:rFonts w:ascii="Arial" w:hAnsi="Arial" w:cs="Arial"/>
                <w:sz w:val="22"/>
                <w:lang w:eastAsia="sv-SE"/>
              </w:rPr>
            </w:pPr>
          </w:p>
        </w:tc>
        <w:tc>
          <w:tcPr>
            <w:tcW w:w="1984" w:type="dxa"/>
          </w:tcPr>
          <w:p w:rsidR="00E869D7" w:rsidRDefault="00E869D7">
            <w:pPr>
              <w:rPr>
                <w:rFonts w:ascii="Arial" w:hAnsi="Arial" w:cs="Arial"/>
                <w:sz w:val="22"/>
                <w:lang w:eastAsia="sv-SE"/>
              </w:rPr>
            </w:pPr>
          </w:p>
        </w:tc>
        <w:tc>
          <w:tcPr>
            <w:tcW w:w="1134" w:type="dxa"/>
          </w:tcPr>
          <w:p w:rsidR="00E869D7" w:rsidRDefault="00E869D7">
            <w:pPr>
              <w:rPr>
                <w:rFonts w:ascii="Arial" w:hAnsi="Arial" w:cs="Arial"/>
                <w:sz w:val="22"/>
                <w:lang w:eastAsia="sv-SE"/>
              </w:rPr>
            </w:pPr>
          </w:p>
        </w:tc>
        <w:tc>
          <w:tcPr>
            <w:tcW w:w="5103" w:type="dxa"/>
          </w:tcPr>
          <w:p w:rsidR="00E869D7" w:rsidRDefault="00E869D7" w:rsidP="003C2F1A">
            <w:pPr>
              <w:rPr>
                <w:rFonts w:ascii="Arial" w:hAnsi="Arial" w:cs="Arial"/>
                <w:sz w:val="22"/>
                <w:lang w:eastAsia="sv-SE"/>
              </w:rPr>
            </w:pPr>
          </w:p>
        </w:tc>
      </w:tr>
      <w:tr w:rsidR="003D3C1A" w:rsidTr="00B37243">
        <w:tc>
          <w:tcPr>
            <w:tcW w:w="1526" w:type="dxa"/>
          </w:tcPr>
          <w:p w:rsidR="003D3C1A" w:rsidRDefault="003D3C1A">
            <w:pPr>
              <w:rPr>
                <w:rFonts w:ascii="Arial" w:hAnsi="Arial" w:cs="Arial"/>
                <w:sz w:val="22"/>
                <w:lang w:eastAsia="sv-SE"/>
              </w:rPr>
            </w:pPr>
          </w:p>
        </w:tc>
        <w:tc>
          <w:tcPr>
            <w:tcW w:w="1984" w:type="dxa"/>
          </w:tcPr>
          <w:p w:rsidR="003D3C1A" w:rsidRDefault="003D3C1A">
            <w:pPr>
              <w:rPr>
                <w:rFonts w:ascii="Arial" w:hAnsi="Arial" w:cs="Arial"/>
                <w:sz w:val="22"/>
                <w:lang w:eastAsia="sv-SE"/>
              </w:rPr>
            </w:pPr>
          </w:p>
        </w:tc>
        <w:tc>
          <w:tcPr>
            <w:tcW w:w="1134" w:type="dxa"/>
          </w:tcPr>
          <w:p w:rsidR="003D3C1A" w:rsidRDefault="003D3C1A">
            <w:pPr>
              <w:rPr>
                <w:rFonts w:ascii="Arial" w:hAnsi="Arial" w:cs="Arial"/>
                <w:sz w:val="22"/>
                <w:lang w:eastAsia="sv-SE"/>
              </w:rPr>
            </w:pPr>
          </w:p>
        </w:tc>
        <w:tc>
          <w:tcPr>
            <w:tcW w:w="5103" w:type="dxa"/>
          </w:tcPr>
          <w:p w:rsidR="003D3C1A" w:rsidRDefault="003D3C1A" w:rsidP="003C2F1A">
            <w:pPr>
              <w:rPr>
                <w:rFonts w:ascii="Arial" w:hAnsi="Arial" w:cs="Arial"/>
                <w:sz w:val="22"/>
                <w:lang w:eastAsia="sv-SE"/>
              </w:rPr>
            </w:pPr>
          </w:p>
        </w:tc>
      </w:tr>
      <w:tr w:rsidR="00BE23C9" w:rsidTr="00B37243">
        <w:tc>
          <w:tcPr>
            <w:tcW w:w="1526" w:type="dxa"/>
          </w:tcPr>
          <w:p w:rsidR="00BE23C9" w:rsidRDefault="00BE23C9">
            <w:pPr>
              <w:rPr>
                <w:rFonts w:ascii="Arial" w:hAnsi="Arial" w:cs="Arial"/>
                <w:sz w:val="22"/>
                <w:lang w:eastAsia="sv-SE"/>
              </w:rPr>
            </w:pPr>
          </w:p>
        </w:tc>
        <w:tc>
          <w:tcPr>
            <w:tcW w:w="1984" w:type="dxa"/>
          </w:tcPr>
          <w:p w:rsidR="00BE23C9" w:rsidRDefault="00BE23C9">
            <w:pPr>
              <w:rPr>
                <w:rFonts w:ascii="Arial" w:hAnsi="Arial" w:cs="Arial"/>
                <w:sz w:val="22"/>
                <w:lang w:eastAsia="sv-SE"/>
              </w:rPr>
            </w:pPr>
          </w:p>
        </w:tc>
        <w:tc>
          <w:tcPr>
            <w:tcW w:w="1134" w:type="dxa"/>
          </w:tcPr>
          <w:p w:rsidR="00BE23C9" w:rsidRDefault="00BE23C9">
            <w:pPr>
              <w:rPr>
                <w:rFonts w:ascii="Arial" w:hAnsi="Arial" w:cs="Arial"/>
                <w:sz w:val="22"/>
                <w:lang w:eastAsia="sv-SE"/>
              </w:rPr>
            </w:pPr>
          </w:p>
        </w:tc>
        <w:tc>
          <w:tcPr>
            <w:tcW w:w="5103" w:type="dxa"/>
          </w:tcPr>
          <w:p w:rsidR="00BE23C9" w:rsidRDefault="00BE23C9" w:rsidP="003C2F1A">
            <w:pPr>
              <w:rPr>
                <w:rFonts w:ascii="Arial" w:hAnsi="Arial" w:cs="Arial"/>
                <w:sz w:val="22"/>
                <w:lang w:eastAsia="sv-SE"/>
              </w:rPr>
            </w:pPr>
          </w:p>
        </w:tc>
      </w:tr>
      <w:tr w:rsidR="0029781E" w:rsidTr="00B37243">
        <w:tc>
          <w:tcPr>
            <w:tcW w:w="1526" w:type="dxa"/>
          </w:tcPr>
          <w:p w:rsidR="0029781E" w:rsidRDefault="0029781E">
            <w:pPr>
              <w:rPr>
                <w:rFonts w:ascii="Arial" w:hAnsi="Arial" w:cs="Arial"/>
                <w:sz w:val="22"/>
                <w:lang w:eastAsia="sv-SE"/>
              </w:rPr>
            </w:pPr>
          </w:p>
        </w:tc>
        <w:tc>
          <w:tcPr>
            <w:tcW w:w="1984" w:type="dxa"/>
          </w:tcPr>
          <w:p w:rsidR="0029781E" w:rsidRDefault="0029781E">
            <w:pPr>
              <w:rPr>
                <w:rFonts w:ascii="Arial" w:hAnsi="Arial" w:cs="Arial"/>
                <w:sz w:val="22"/>
                <w:lang w:eastAsia="sv-SE"/>
              </w:rPr>
            </w:pPr>
          </w:p>
        </w:tc>
        <w:tc>
          <w:tcPr>
            <w:tcW w:w="1134" w:type="dxa"/>
          </w:tcPr>
          <w:p w:rsidR="0029781E" w:rsidRDefault="0029781E">
            <w:pPr>
              <w:rPr>
                <w:rFonts w:ascii="Arial" w:hAnsi="Arial" w:cs="Arial"/>
                <w:sz w:val="22"/>
                <w:lang w:eastAsia="sv-SE"/>
              </w:rPr>
            </w:pPr>
          </w:p>
        </w:tc>
        <w:tc>
          <w:tcPr>
            <w:tcW w:w="5103" w:type="dxa"/>
          </w:tcPr>
          <w:p w:rsidR="0029781E" w:rsidRDefault="0029781E" w:rsidP="003C2F1A">
            <w:pPr>
              <w:rPr>
                <w:rFonts w:ascii="Arial" w:hAnsi="Arial" w:cs="Arial"/>
                <w:sz w:val="22"/>
                <w:lang w:eastAsia="sv-SE"/>
              </w:rPr>
            </w:pPr>
          </w:p>
        </w:tc>
      </w:tr>
      <w:tr w:rsidR="00FD6EC8" w:rsidTr="00B37243">
        <w:tc>
          <w:tcPr>
            <w:tcW w:w="1526" w:type="dxa"/>
          </w:tcPr>
          <w:p w:rsidR="00FD6EC8" w:rsidRDefault="00FD6EC8">
            <w:pPr>
              <w:rPr>
                <w:rFonts w:ascii="Arial" w:hAnsi="Arial" w:cs="Arial"/>
                <w:sz w:val="22"/>
                <w:lang w:eastAsia="sv-SE"/>
              </w:rPr>
            </w:pPr>
          </w:p>
        </w:tc>
        <w:tc>
          <w:tcPr>
            <w:tcW w:w="1984" w:type="dxa"/>
          </w:tcPr>
          <w:p w:rsidR="00FD6EC8" w:rsidRDefault="00FD6EC8">
            <w:pPr>
              <w:rPr>
                <w:rFonts w:ascii="Arial" w:hAnsi="Arial" w:cs="Arial"/>
                <w:sz w:val="22"/>
                <w:lang w:eastAsia="sv-SE"/>
              </w:rPr>
            </w:pPr>
          </w:p>
        </w:tc>
        <w:tc>
          <w:tcPr>
            <w:tcW w:w="1134" w:type="dxa"/>
          </w:tcPr>
          <w:p w:rsidR="00FD6EC8" w:rsidRDefault="00FD6EC8">
            <w:pPr>
              <w:rPr>
                <w:rFonts w:ascii="Arial" w:hAnsi="Arial" w:cs="Arial"/>
                <w:sz w:val="22"/>
                <w:lang w:eastAsia="sv-SE"/>
              </w:rPr>
            </w:pPr>
          </w:p>
        </w:tc>
        <w:tc>
          <w:tcPr>
            <w:tcW w:w="5103" w:type="dxa"/>
          </w:tcPr>
          <w:p w:rsidR="00FD6EC8" w:rsidRDefault="00FD6EC8" w:rsidP="003C2F1A">
            <w:pPr>
              <w:rPr>
                <w:rFonts w:ascii="Arial" w:hAnsi="Arial" w:cs="Arial"/>
                <w:sz w:val="22"/>
                <w:lang w:eastAsia="sv-SE"/>
              </w:rPr>
            </w:pPr>
          </w:p>
        </w:tc>
      </w:tr>
      <w:tr w:rsidR="00C458B0" w:rsidTr="00B37243">
        <w:tc>
          <w:tcPr>
            <w:tcW w:w="1526" w:type="dxa"/>
          </w:tcPr>
          <w:p w:rsidR="00C458B0" w:rsidRDefault="00C458B0">
            <w:pPr>
              <w:rPr>
                <w:rFonts w:ascii="Arial" w:hAnsi="Arial" w:cs="Arial"/>
                <w:sz w:val="22"/>
                <w:lang w:eastAsia="sv-SE"/>
              </w:rPr>
            </w:pPr>
          </w:p>
        </w:tc>
        <w:tc>
          <w:tcPr>
            <w:tcW w:w="1984" w:type="dxa"/>
          </w:tcPr>
          <w:p w:rsidR="00C458B0" w:rsidRDefault="00C458B0">
            <w:pPr>
              <w:rPr>
                <w:rFonts w:ascii="Arial" w:hAnsi="Arial" w:cs="Arial"/>
                <w:sz w:val="22"/>
                <w:lang w:eastAsia="sv-SE"/>
              </w:rPr>
            </w:pPr>
          </w:p>
        </w:tc>
        <w:tc>
          <w:tcPr>
            <w:tcW w:w="1134" w:type="dxa"/>
          </w:tcPr>
          <w:p w:rsidR="00C458B0" w:rsidRDefault="00C458B0">
            <w:pPr>
              <w:rPr>
                <w:rFonts w:ascii="Arial" w:hAnsi="Arial" w:cs="Arial"/>
                <w:sz w:val="22"/>
                <w:lang w:eastAsia="sv-SE"/>
              </w:rPr>
            </w:pPr>
          </w:p>
        </w:tc>
        <w:tc>
          <w:tcPr>
            <w:tcW w:w="5103" w:type="dxa"/>
          </w:tcPr>
          <w:p w:rsidR="00C458B0" w:rsidRDefault="00C458B0" w:rsidP="003C2F1A">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163BEA">
      <w:pPr>
        <w:pStyle w:val="Heading2"/>
        <w:rPr>
          <w:lang w:eastAsia="sv-SE"/>
        </w:rPr>
      </w:pPr>
      <w:r>
        <w:rPr>
          <w:lang w:eastAsia="sv-SE"/>
        </w:rPr>
        <w:t xml:space="preserve"> </w:t>
      </w:r>
      <w:bookmarkStart w:id="3" w:name="_Toc508967099"/>
      <w:r>
        <w:rPr>
          <w:lang w:eastAsia="sv-SE"/>
        </w:rPr>
        <w:t>Review</w:t>
      </w:r>
      <w:bookmarkEnd w:id="3"/>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F11A21" w:rsidP="003C2F1A">
            <w:pPr>
              <w:rPr>
                <w:rFonts w:ascii="Arial" w:hAnsi="Arial" w:cs="Arial"/>
                <w:sz w:val="22"/>
                <w:lang w:eastAsia="sv-SE"/>
              </w:rPr>
            </w:pPr>
            <w:r>
              <w:rPr>
                <w:rFonts w:ascii="Arial" w:hAnsi="Arial" w:cs="Arial"/>
                <w:sz w:val="22"/>
                <w:lang w:eastAsia="sv-SE"/>
              </w:rPr>
              <w:t>Bj</w:t>
            </w:r>
            <w:r w:rsidRPr="00F11A21">
              <w:rPr>
                <w:rFonts w:ascii="Arial" w:hAnsi="Arial" w:cs="Arial"/>
                <w:sz w:val="22"/>
                <w:lang w:eastAsia="sv-SE"/>
              </w:rPr>
              <w:t>ø</w:t>
            </w:r>
            <w:r>
              <w:rPr>
                <w:rFonts w:ascii="Arial" w:hAnsi="Arial" w:cs="Arial"/>
                <w:sz w:val="22"/>
                <w:lang w:eastAsia="sv-SE"/>
              </w:rPr>
              <w:t>rn Borbye Peders</w:t>
            </w:r>
            <w:r w:rsidR="003C2F1A">
              <w:rPr>
                <w:rFonts w:ascii="Arial" w:hAnsi="Arial" w:cs="Arial"/>
                <w:sz w:val="22"/>
                <w:lang w:eastAsia="sv-SE"/>
              </w:rPr>
              <w:t>e</w:t>
            </w:r>
            <w:r>
              <w:rPr>
                <w:rFonts w:ascii="Arial" w:hAnsi="Arial" w:cs="Arial"/>
                <w:sz w:val="22"/>
                <w:lang w:eastAsia="sv-SE"/>
              </w:rPr>
              <w:t>n</w:t>
            </w:r>
          </w:p>
        </w:tc>
        <w:tc>
          <w:tcPr>
            <w:tcW w:w="5141" w:type="dxa"/>
          </w:tcPr>
          <w:p w:rsidR="00163BEA" w:rsidRDefault="00F11A21">
            <w:pPr>
              <w:rPr>
                <w:rFonts w:ascii="Arial" w:hAnsi="Arial" w:cs="Arial"/>
                <w:sz w:val="22"/>
                <w:lang w:eastAsia="sv-SE"/>
              </w:rPr>
            </w:pPr>
            <w:r>
              <w:rPr>
                <w:rFonts w:ascii="Arial" w:hAnsi="Arial" w:cs="Arial"/>
                <w:sz w:val="22"/>
                <w:lang w:eastAsia="sv-SE"/>
              </w:rPr>
              <w:t>DMA</w:t>
            </w:r>
          </w:p>
        </w:tc>
      </w:tr>
      <w:tr w:rsidR="00163BEA" w:rsidTr="00B37243">
        <w:tc>
          <w:tcPr>
            <w:tcW w:w="4606" w:type="dxa"/>
          </w:tcPr>
          <w:p w:rsidR="00163BEA" w:rsidRDefault="00F11A21">
            <w:pPr>
              <w:rPr>
                <w:rFonts w:ascii="Arial" w:hAnsi="Arial" w:cs="Arial"/>
                <w:sz w:val="22"/>
                <w:lang w:eastAsia="sv-SE"/>
              </w:rPr>
            </w:pPr>
            <w:r>
              <w:rPr>
                <w:rFonts w:ascii="Arial" w:hAnsi="Arial" w:cs="Arial"/>
                <w:sz w:val="22"/>
                <w:lang w:eastAsia="sv-SE"/>
              </w:rPr>
              <w:t>Mike Card</w:t>
            </w:r>
          </w:p>
        </w:tc>
        <w:tc>
          <w:tcPr>
            <w:tcW w:w="5141" w:type="dxa"/>
          </w:tcPr>
          <w:p w:rsidR="00163BEA" w:rsidRDefault="00F11A21">
            <w:pPr>
              <w:rPr>
                <w:rFonts w:ascii="Arial" w:hAnsi="Arial" w:cs="Arial"/>
                <w:sz w:val="22"/>
                <w:lang w:eastAsia="sv-SE"/>
              </w:rPr>
            </w:pPr>
            <w:r>
              <w:rPr>
                <w:rFonts w:ascii="Arial" w:hAnsi="Arial" w:cs="Arial"/>
                <w:sz w:val="22"/>
                <w:lang w:eastAsia="sv-SE"/>
              </w:rPr>
              <w:t>IALA</w:t>
            </w: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B8244E">
            <w:pPr>
              <w:rPr>
                <w:rFonts w:ascii="Arial" w:hAnsi="Arial" w:cs="Arial"/>
                <w:sz w:val="22"/>
                <w:lang w:eastAsia="sv-SE"/>
              </w:rPr>
            </w:pPr>
            <w:r>
              <w:rPr>
                <w:rFonts w:ascii="Arial" w:hAnsi="Arial" w:cs="Arial"/>
                <w:sz w:val="22"/>
                <w:lang w:eastAsia="sv-SE"/>
              </w:rPr>
              <w:t xml:space="preserve"> </w:t>
            </w:r>
          </w:p>
        </w:tc>
      </w:tr>
    </w:tbl>
    <w:p w:rsidR="00163BEA" w:rsidRDefault="00163BEA" w:rsidP="00163BEA">
      <w:pPr>
        <w:rPr>
          <w:rFonts w:ascii="Arial" w:hAnsi="Arial" w:cs="Arial"/>
          <w:lang w:eastAsia="sv-SE"/>
        </w:rPr>
      </w:pPr>
    </w:p>
    <w:p w:rsidR="00163BEA" w:rsidRDefault="00163BEA" w:rsidP="00163BEA">
      <w:pPr>
        <w:rPr>
          <w:rFonts w:ascii="Arial" w:hAnsi="Arial" w:cs="Arial"/>
          <w:sz w:val="22"/>
          <w:lang w:val="sv-SE" w:eastAsia="sv-SE"/>
        </w:rPr>
      </w:pPr>
    </w:p>
    <w:p w:rsidR="00163BEA" w:rsidRDefault="00163BEA">
      <w:r>
        <w:br w:type="page"/>
      </w:r>
    </w:p>
    <w:sdt>
      <w:sdtPr>
        <w:rPr>
          <w:rFonts w:asciiTheme="minorHAnsi" w:eastAsiaTheme="minorHAnsi" w:hAnsiTheme="minorHAnsi" w:cstheme="minorBidi"/>
          <w:b w:val="0"/>
          <w:bCs w:val="0"/>
          <w:color w:val="08374B" w:themeColor="text1"/>
          <w:sz w:val="24"/>
          <w:szCs w:val="22"/>
          <w:lang w:eastAsia="en-US"/>
        </w:rPr>
        <w:id w:val="-553470072"/>
        <w:docPartObj>
          <w:docPartGallery w:val="Table of Contents"/>
          <w:docPartUnique/>
        </w:docPartObj>
      </w:sdtPr>
      <w:sdtEndPr>
        <w:rPr>
          <w:noProof/>
          <w:szCs w:val="24"/>
        </w:rPr>
      </w:sdtEndPr>
      <w:sdtContent>
        <w:p w:rsidR="00D64AB1" w:rsidRDefault="00D64AB1">
          <w:pPr>
            <w:pStyle w:val="TOCHeading"/>
          </w:pPr>
          <w:r>
            <w:t>Table of Contents</w:t>
          </w:r>
        </w:p>
        <w:p w:rsidR="00331CF6" w:rsidRDefault="00D64AB1">
          <w:pPr>
            <w:pStyle w:val="TOC1"/>
            <w:rPr>
              <w:rFonts w:eastAsiaTheme="minorEastAsia"/>
              <w:noProof/>
              <w:color w:val="auto"/>
              <w:sz w:val="22"/>
              <w:lang w:val="en-IE" w:eastAsia="en-IE"/>
            </w:rPr>
          </w:pPr>
          <w:r>
            <w:fldChar w:fldCharType="begin"/>
          </w:r>
          <w:r>
            <w:instrText xml:space="preserve"> TOC \o "1-3" \h \z \u </w:instrText>
          </w:r>
          <w:r>
            <w:fldChar w:fldCharType="separate"/>
          </w:r>
          <w:hyperlink w:anchor="_Toc508967096" w:history="1">
            <w:r w:rsidR="00331CF6" w:rsidRPr="007C4274">
              <w:rPr>
                <w:rStyle w:val="Hyperlink"/>
                <w:noProof/>
                <w:lang w:eastAsia="sv-SE"/>
              </w:rPr>
              <w:t>DOCUMENT STATUS</w:t>
            </w:r>
            <w:r w:rsidR="00331CF6">
              <w:rPr>
                <w:noProof/>
                <w:webHidden/>
              </w:rPr>
              <w:tab/>
            </w:r>
            <w:r w:rsidR="00331CF6">
              <w:rPr>
                <w:noProof/>
                <w:webHidden/>
              </w:rPr>
              <w:fldChar w:fldCharType="begin"/>
            </w:r>
            <w:r w:rsidR="00331CF6">
              <w:rPr>
                <w:noProof/>
                <w:webHidden/>
              </w:rPr>
              <w:instrText xml:space="preserve"> PAGEREF _Toc508967096 \h </w:instrText>
            </w:r>
            <w:r w:rsidR="00331CF6">
              <w:rPr>
                <w:noProof/>
                <w:webHidden/>
              </w:rPr>
            </w:r>
            <w:r w:rsidR="00331CF6">
              <w:rPr>
                <w:noProof/>
                <w:webHidden/>
              </w:rPr>
              <w:fldChar w:fldCharType="separate"/>
            </w:r>
            <w:r w:rsidR="00331CF6">
              <w:rPr>
                <w:noProof/>
                <w:webHidden/>
              </w:rPr>
              <w:t>2</w:t>
            </w:r>
            <w:r w:rsidR="00331CF6">
              <w:rPr>
                <w:noProof/>
                <w:webHidden/>
              </w:rPr>
              <w:fldChar w:fldCharType="end"/>
            </w:r>
          </w:hyperlink>
        </w:p>
        <w:p w:rsidR="00331CF6" w:rsidRDefault="00406AC8">
          <w:pPr>
            <w:pStyle w:val="TOC2"/>
            <w:tabs>
              <w:tab w:val="right" w:leader="dot" w:pos="10790"/>
            </w:tabs>
            <w:rPr>
              <w:rFonts w:eastAsiaTheme="minorEastAsia"/>
              <w:noProof/>
              <w:color w:val="auto"/>
              <w:sz w:val="22"/>
              <w:lang w:val="en-IE" w:eastAsia="en-IE"/>
            </w:rPr>
          </w:pPr>
          <w:hyperlink w:anchor="_Toc508967097" w:history="1">
            <w:r w:rsidR="00331CF6" w:rsidRPr="007C4274">
              <w:rPr>
                <w:rStyle w:val="Hyperlink"/>
                <w:noProof/>
                <w:lang w:eastAsia="sv-SE"/>
              </w:rPr>
              <w:t>Authors</w:t>
            </w:r>
            <w:r w:rsidR="00331CF6">
              <w:rPr>
                <w:noProof/>
                <w:webHidden/>
              </w:rPr>
              <w:tab/>
            </w:r>
            <w:r w:rsidR="00331CF6">
              <w:rPr>
                <w:noProof/>
                <w:webHidden/>
              </w:rPr>
              <w:fldChar w:fldCharType="begin"/>
            </w:r>
            <w:r w:rsidR="00331CF6">
              <w:rPr>
                <w:noProof/>
                <w:webHidden/>
              </w:rPr>
              <w:instrText xml:space="preserve"> PAGEREF _Toc508967097 \h </w:instrText>
            </w:r>
            <w:r w:rsidR="00331CF6">
              <w:rPr>
                <w:noProof/>
                <w:webHidden/>
              </w:rPr>
            </w:r>
            <w:r w:rsidR="00331CF6">
              <w:rPr>
                <w:noProof/>
                <w:webHidden/>
              </w:rPr>
              <w:fldChar w:fldCharType="separate"/>
            </w:r>
            <w:r w:rsidR="00331CF6">
              <w:rPr>
                <w:noProof/>
                <w:webHidden/>
              </w:rPr>
              <w:t>2</w:t>
            </w:r>
            <w:r w:rsidR="00331CF6">
              <w:rPr>
                <w:noProof/>
                <w:webHidden/>
              </w:rPr>
              <w:fldChar w:fldCharType="end"/>
            </w:r>
          </w:hyperlink>
        </w:p>
        <w:p w:rsidR="00331CF6" w:rsidRDefault="00406AC8">
          <w:pPr>
            <w:pStyle w:val="TOC2"/>
            <w:tabs>
              <w:tab w:val="right" w:leader="dot" w:pos="10790"/>
            </w:tabs>
            <w:rPr>
              <w:rFonts w:eastAsiaTheme="minorEastAsia"/>
              <w:noProof/>
              <w:color w:val="auto"/>
              <w:sz w:val="22"/>
              <w:lang w:val="en-IE" w:eastAsia="en-IE"/>
            </w:rPr>
          </w:pPr>
          <w:hyperlink w:anchor="_Toc508967098" w:history="1">
            <w:r w:rsidR="00331CF6" w:rsidRPr="007C4274">
              <w:rPr>
                <w:rStyle w:val="Hyperlink"/>
                <w:noProof/>
                <w:lang w:eastAsia="sv-SE"/>
              </w:rPr>
              <w:t>Document History</w:t>
            </w:r>
            <w:r w:rsidR="00331CF6">
              <w:rPr>
                <w:noProof/>
                <w:webHidden/>
              </w:rPr>
              <w:tab/>
            </w:r>
            <w:r w:rsidR="00331CF6">
              <w:rPr>
                <w:noProof/>
                <w:webHidden/>
              </w:rPr>
              <w:fldChar w:fldCharType="begin"/>
            </w:r>
            <w:r w:rsidR="00331CF6">
              <w:rPr>
                <w:noProof/>
                <w:webHidden/>
              </w:rPr>
              <w:instrText xml:space="preserve"> PAGEREF _Toc508967098 \h </w:instrText>
            </w:r>
            <w:r w:rsidR="00331CF6">
              <w:rPr>
                <w:noProof/>
                <w:webHidden/>
              </w:rPr>
            </w:r>
            <w:r w:rsidR="00331CF6">
              <w:rPr>
                <w:noProof/>
                <w:webHidden/>
              </w:rPr>
              <w:fldChar w:fldCharType="separate"/>
            </w:r>
            <w:r w:rsidR="00331CF6">
              <w:rPr>
                <w:noProof/>
                <w:webHidden/>
              </w:rPr>
              <w:t>2</w:t>
            </w:r>
            <w:r w:rsidR="00331CF6">
              <w:rPr>
                <w:noProof/>
                <w:webHidden/>
              </w:rPr>
              <w:fldChar w:fldCharType="end"/>
            </w:r>
          </w:hyperlink>
        </w:p>
        <w:p w:rsidR="00331CF6" w:rsidRDefault="00406AC8">
          <w:pPr>
            <w:pStyle w:val="TOC2"/>
            <w:tabs>
              <w:tab w:val="right" w:leader="dot" w:pos="10790"/>
            </w:tabs>
            <w:rPr>
              <w:rFonts w:eastAsiaTheme="minorEastAsia"/>
              <w:noProof/>
              <w:color w:val="auto"/>
              <w:sz w:val="22"/>
              <w:lang w:val="en-IE" w:eastAsia="en-IE"/>
            </w:rPr>
          </w:pPr>
          <w:hyperlink w:anchor="_Toc508967099" w:history="1">
            <w:r w:rsidR="00331CF6" w:rsidRPr="007C4274">
              <w:rPr>
                <w:rStyle w:val="Hyperlink"/>
                <w:noProof/>
                <w:lang w:eastAsia="sv-SE"/>
              </w:rPr>
              <w:t>Review</w:t>
            </w:r>
            <w:r w:rsidR="00331CF6">
              <w:rPr>
                <w:noProof/>
                <w:webHidden/>
              </w:rPr>
              <w:tab/>
            </w:r>
            <w:r w:rsidR="00331CF6">
              <w:rPr>
                <w:noProof/>
                <w:webHidden/>
              </w:rPr>
              <w:fldChar w:fldCharType="begin"/>
            </w:r>
            <w:r w:rsidR="00331CF6">
              <w:rPr>
                <w:noProof/>
                <w:webHidden/>
              </w:rPr>
              <w:instrText xml:space="preserve"> PAGEREF _Toc508967099 \h </w:instrText>
            </w:r>
            <w:r w:rsidR="00331CF6">
              <w:rPr>
                <w:noProof/>
                <w:webHidden/>
              </w:rPr>
            </w:r>
            <w:r w:rsidR="00331CF6">
              <w:rPr>
                <w:noProof/>
                <w:webHidden/>
              </w:rPr>
              <w:fldChar w:fldCharType="separate"/>
            </w:r>
            <w:r w:rsidR="00331CF6">
              <w:rPr>
                <w:noProof/>
                <w:webHidden/>
              </w:rPr>
              <w:t>2</w:t>
            </w:r>
            <w:r w:rsidR="00331CF6">
              <w:rPr>
                <w:noProof/>
                <w:webHidden/>
              </w:rPr>
              <w:fldChar w:fldCharType="end"/>
            </w:r>
          </w:hyperlink>
        </w:p>
        <w:p w:rsidR="00331CF6" w:rsidRDefault="00406AC8">
          <w:pPr>
            <w:pStyle w:val="TOC1"/>
            <w:rPr>
              <w:rFonts w:eastAsiaTheme="minorEastAsia"/>
              <w:noProof/>
              <w:color w:val="auto"/>
              <w:sz w:val="22"/>
              <w:lang w:val="en-IE" w:eastAsia="en-IE"/>
            </w:rPr>
          </w:pPr>
          <w:hyperlink w:anchor="_Toc508967100" w:history="1">
            <w:r w:rsidR="00331CF6" w:rsidRPr="007C4274">
              <w:rPr>
                <w:rStyle w:val="Hyperlink"/>
                <w:noProof/>
              </w:rPr>
              <w:t>Background</w:t>
            </w:r>
            <w:r w:rsidR="00331CF6">
              <w:rPr>
                <w:noProof/>
                <w:webHidden/>
              </w:rPr>
              <w:tab/>
            </w:r>
            <w:r w:rsidR="00331CF6">
              <w:rPr>
                <w:noProof/>
                <w:webHidden/>
              </w:rPr>
              <w:fldChar w:fldCharType="begin"/>
            </w:r>
            <w:r w:rsidR="00331CF6">
              <w:rPr>
                <w:noProof/>
                <w:webHidden/>
              </w:rPr>
              <w:instrText xml:space="preserve"> PAGEREF _Toc508967100 \h </w:instrText>
            </w:r>
            <w:r w:rsidR="00331CF6">
              <w:rPr>
                <w:noProof/>
                <w:webHidden/>
              </w:rPr>
            </w:r>
            <w:r w:rsidR="00331CF6">
              <w:rPr>
                <w:noProof/>
                <w:webHidden/>
              </w:rPr>
              <w:fldChar w:fldCharType="separate"/>
            </w:r>
            <w:r w:rsidR="00331CF6">
              <w:rPr>
                <w:noProof/>
                <w:webHidden/>
              </w:rPr>
              <w:t>4</w:t>
            </w:r>
            <w:r w:rsidR="00331CF6">
              <w:rPr>
                <w:noProof/>
                <w:webHidden/>
              </w:rPr>
              <w:fldChar w:fldCharType="end"/>
            </w:r>
          </w:hyperlink>
        </w:p>
        <w:p w:rsidR="00331CF6" w:rsidRDefault="00406AC8">
          <w:pPr>
            <w:pStyle w:val="TOC1"/>
            <w:rPr>
              <w:rFonts w:eastAsiaTheme="minorEastAsia"/>
              <w:noProof/>
              <w:color w:val="auto"/>
              <w:sz w:val="22"/>
              <w:lang w:val="en-IE" w:eastAsia="en-IE"/>
            </w:rPr>
          </w:pPr>
          <w:hyperlink w:anchor="_Toc508967101" w:history="1">
            <w:r w:rsidR="00331CF6" w:rsidRPr="007C4274">
              <w:rPr>
                <w:rStyle w:val="Hyperlink"/>
                <w:noProof/>
              </w:rPr>
              <w:t>Introduction</w:t>
            </w:r>
            <w:r w:rsidR="00331CF6">
              <w:rPr>
                <w:noProof/>
                <w:webHidden/>
              </w:rPr>
              <w:tab/>
            </w:r>
            <w:r w:rsidR="00331CF6">
              <w:rPr>
                <w:noProof/>
                <w:webHidden/>
              </w:rPr>
              <w:fldChar w:fldCharType="begin"/>
            </w:r>
            <w:r w:rsidR="00331CF6">
              <w:rPr>
                <w:noProof/>
                <w:webHidden/>
              </w:rPr>
              <w:instrText xml:space="preserve"> PAGEREF _Toc508967101 \h </w:instrText>
            </w:r>
            <w:r w:rsidR="00331CF6">
              <w:rPr>
                <w:noProof/>
                <w:webHidden/>
              </w:rPr>
            </w:r>
            <w:r w:rsidR="00331CF6">
              <w:rPr>
                <w:noProof/>
                <w:webHidden/>
              </w:rPr>
              <w:fldChar w:fldCharType="separate"/>
            </w:r>
            <w:r w:rsidR="00331CF6">
              <w:rPr>
                <w:noProof/>
                <w:webHidden/>
              </w:rPr>
              <w:t>4</w:t>
            </w:r>
            <w:r w:rsidR="00331CF6">
              <w:rPr>
                <w:noProof/>
                <w:webHidden/>
              </w:rPr>
              <w:fldChar w:fldCharType="end"/>
            </w:r>
          </w:hyperlink>
        </w:p>
        <w:p w:rsidR="00331CF6" w:rsidRDefault="00406AC8">
          <w:pPr>
            <w:pStyle w:val="TOC1"/>
            <w:rPr>
              <w:rFonts w:eastAsiaTheme="minorEastAsia"/>
              <w:noProof/>
              <w:color w:val="auto"/>
              <w:sz w:val="22"/>
              <w:lang w:val="en-IE" w:eastAsia="en-IE"/>
            </w:rPr>
          </w:pPr>
          <w:hyperlink w:anchor="_Toc508967102" w:history="1">
            <w:r w:rsidR="00331CF6" w:rsidRPr="007C4274">
              <w:rPr>
                <w:rStyle w:val="Hyperlink"/>
                <w:noProof/>
              </w:rPr>
              <w:t>Deliverables</w:t>
            </w:r>
            <w:r w:rsidR="00331CF6">
              <w:rPr>
                <w:noProof/>
                <w:webHidden/>
              </w:rPr>
              <w:tab/>
            </w:r>
            <w:r w:rsidR="00331CF6">
              <w:rPr>
                <w:noProof/>
                <w:webHidden/>
              </w:rPr>
              <w:fldChar w:fldCharType="begin"/>
            </w:r>
            <w:r w:rsidR="00331CF6">
              <w:rPr>
                <w:noProof/>
                <w:webHidden/>
              </w:rPr>
              <w:instrText xml:space="preserve"> PAGEREF _Toc508967102 \h </w:instrText>
            </w:r>
            <w:r w:rsidR="00331CF6">
              <w:rPr>
                <w:noProof/>
                <w:webHidden/>
              </w:rPr>
            </w:r>
            <w:r w:rsidR="00331CF6">
              <w:rPr>
                <w:noProof/>
                <w:webHidden/>
              </w:rPr>
              <w:fldChar w:fldCharType="separate"/>
            </w:r>
            <w:r w:rsidR="00331CF6">
              <w:rPr>
                <w:noProof/>
                <w:webHidden/>
              </w:rPr>
              <w:t>4</w:t>
            </w:r>
            <w:r w:rsidR="00331CF6">
              <w:rPr>
                <w:noProof/>
                <w:webHidden/>
              </w:rPr>
              <w:fldChar w:fldCharType="end"/>
            </w:r>
          </w:hyperlink>
        </w:p>
        <w:p w:rsidR="00331CF6" w:rsidRDefault="00406AC8">
          <w:pPr>
            <w:pStyle w:val="TOC1"/>
            <w:rPr>
              <w:rFonts w:eastAsiaTheme="minorEastAsia"/>
              <w:noProof/>
              <w:color w:val="auto"/>
              <w:sz w:val="22"/>
              <w:lang w:val="en-IE" w:eastAsia="en-IE"/>
            </w:rPr>
          </w:pPr>
          <w:hyperlink w:anchor="_Toc508967103" w:history="1">
            <w:r w:rsidR="00331CF6" w:rsidRPr="007C4274">
              <w:rPr>
                <w:rStyle w:val="Hyperlink"/>
                <w:noProof/>
              </w:rPr>
              <w:t>Conclusions</w:t>
            </w:r>
            <w:r w:rsidR="00331CF6">
              <w:rPr>
                <w:noProof/>
                <w:webHidden/>
              </w:rPr>
              <w:tab/>
            </w:r>
            <w:r w:rsidR="00331CF6">
              <w:rPr>
                <w:noProof/>
                <w:webHidden/>
              </w:rPr>
              <w:fldChar w:fldCharType="begin"/>
            </w:r>
            <w:r w:rsidR="00331CF6">
              <w:rPr>
                <w:noProof/>
                <w:webHidden/>
              </w:rPr>
              <w:instrText xml:space="preserve"> PAGEREF _Toc508967103 \h </w:instrText>
            </w:r>
            <w:r w:rsidR="00331CF6">
              <w:rPr>
                <w:noProof/>
                <w:webHidden/>
              </w:rPr>
            </w:r>
            <w:r w:rsidR="00331CF6">
              <w:rPr>
                <w:noProof/>
                <w:webHidden/>
              </w:rPr>
              <w:fldChar w:fldCharType="separate"/>
            </w:r>
            <w:r w:rsidR="00331CF6">
              <w:rPr>
                <w:noProof/>
                <w:webHidden/>
              </w:rPr>
              <w:t>6</w:t>
            </w:r>
            <w:r w:rsidR="00331CF6">
              <w:rPr>
                <w:noProof/>
                <w:webHidden/>
              </w:rPr>
              <w:fldChar w:fldCharType="end"/>
            </w:r>
          </w:hyperlink>
        </w:p>
        <w:p w:rsidR="00D64AB1" w:rsidRPr="00E522E2" w:rsidRDefault="00D64AB1" w:rsidP="00331CF6">
          <w:pPr>
            <w:rPr>
              <w:szCs w:val="24"/>
            </w:rPr>
          </w:pPr>
          <w:r>
            <w:rPr>
              <w:b/>
              <w:bCs/>
              <w:noProof/>
            </w:rPr>
            <w:fldChar w:fldCharType="end"/>
          </w:r>
        </w:p>
      </w:sdtContent>
    </w:sdt>
    <w:p w:rsidR="00A32D6C" w:rsidRDefault="00D64AB1" w:rsidP="00A32D6C">
      <w:pPr>
        <w:pStyle w:val="Heading1"/>
        <w:spacing w:before="0"/>
      </w:pPr>
      <w:r>
        <w:br w:type="page"/>
      </w:r>
      <w:bookmarkStart w:id="4" w:name="_Toc508967100"/>
      <w:r w:rsidR="0030495E">
        <w:lastRenderedPageBreak/>
        <w:t>Background</w:t>
      </w:r>
      <w:bookmarkEnd w:id="4"/>
    </w:p>
    <w:p w:rsidR="00A32D6C" w:rsidRPr="00A32D6C" w:rsidRDefault="0030495E" w:rsidP="00331CF6">
      <w:pPr>
        <w:rPr>
          <w:b/>
        </w:rPr>
      </w:pPr>
      <w:r w:rsidRPr="00A32D6C">
        <w:t>EfficienSea 2 is an EU H2020 funded Project, led by DMA, with 32 partners, including IALA. Its objective is to enhance safety of navigation and increase efficiency at sea. The focus is on e-navigation services, the Maritime C</w:t>
      </w:r>
      <w:r w:rsidR="00A32D6C">
        <w:t>onnectivity Platform</w:t>
      </w:r>
      <w:r w:rsidRPr="00A32D6C">
        <w:t xml:space="preserve"> and communications, especially VDES.</w:t>
      </w:r>
    </w:p>
    <w:p w:rsidR="00A9401F" w:rsidRDefault="006C0531" w:rsidP="0030495E">
      <w:pPr>
        <w:pStyle w:val="Heading1"/>
      </w:pPr>
      <w:bookmarkStart w:id="5" w:name="_Toc508967101"/>
      <w:r>
        <w:t>Introduction</w:t>
      </w:r>
      <w:bookmarkEnd w:id="5"/>
    </w:p>
    <w:p w:rsidR="00A32D6C" w:rsidRDefault="006C0531" w:rsidP="00331CF6">
      <w:r w:rsidRPr="00A32D6C">
        <w:t>In WP1 of EfficienSea 2</w:t>
      </w:r>
      <w:r w:rsidR="0094119F" w:rsidRPr="00A32D6C">
        <w:t>,</w:t>
      </w:r>
      <w:r w:rsidRPr="00A32D6C">
        <w:t xml:space="preserve"> </w:t>
      </w:r>
      <w:r w:rsidR="0030495E" w:rsidRPr="00A32D6C">
        <w:t>IALA lead Task 1.2</w:t>
      </w:r>
      <w:r w:rsidR="00A32D6C">
        <w:t xml:space="preserve"> and Task 1.3.</w:t>
      </w:r>
    </w:p>
    <w:p w:rsidR="0030495E" w:rsidRPr="00A32D6C" w:rsidRDefault="00A32D6C" w:rsidP="00331CF6">
      <w:r>
        <w:t>Task 1.2 was</w:t>
      </w:r>
      <w:r w:rsidR="0030495E" w:rsidRPr="00A32D6C">
        <w:t xml:space="preserve"> ‘Liaison and coordination with other projects and test beds’. IALA managed the work in Task 1.2, preparing reports and deliverables in conjunction with the other members of the Task Group (DMA, CIRM, </w:t>
      </w:r>
      <w:proofErr w:type="gramStart"/>
      <w:r w:rsidR="0030495E" w:rsidRPr="00A32D6C">
        <w:t>OFFIS</w:t>
      </w:r>
      <w:proofErr w:type="gramEnd"/>
      <w:r w:rsidR="0030495E" w:rsidRPr="00A32D6C">
        <w:t xml:space="preserve">). </w:t>
      </w:r>
    </w:p>
    <w:p w:rsidR="00574F15" w:rsidRDefault="00574F15" w:rsidP="00331CF6">
      <w:r w:rsidRPr="00574F15">
        <w:t>Task 1.3</w:t>
      </w:r>
      <w:r>
        <w:t xml:space="preserve"> was</w:t>
      </w:r>
      <w:r w:rsidRPr="00574F15">
        <w:t xml:space="preserve"> </w:t>
      </w:r>
      <w:r>
        <w:t>‘</w:t>
      </w:r>
      <w:r w:rsidRPr="00574F15">
        <w:t>Coordinating standardi</w:t>
      </w:r>
      <w:r w:rsidR="008023AF">
        <w:t>s</w:t>
      </w:r>
      <w:r w:rsidRPr="00574F15">
        <w:t>ation of solutions</w:t>
      </w:r>
      <w:r>
        <w:t>’</w:t>
      </w:r>
      <w:r w:rsidRPr="00574F15">
        <w:t xml:space="preserve">. IALA managed the work In Task 1.3, preparing reports and deliverables in conjunction with the other members of the Task Group (CIRM, UKHO). </w:t>
      </w:r>
    </w:p>
    <w:p w:rsidR="00A32D6C" w:rsidRPr="00A32D6C" w:rsidRDefault="00A32D6C" w:rsidP="00331CF6">
      <w:r>
        <w:t>Following completion of the planned Deliverables</w:t>
      </w:r>
      <w:r w:rsidR="00574F15">
        <w:t xml:space="preserve"> D1.4 and D1.5,</w:t>
      </w:r>
      <w:r>
        <w:t xml:space="preserve"> IALA undertook</w:t>
      </w:r>
      <w:r w:rsidR="00363763">
        <w:t xml:space="preserve"> a further work plan</w:t>
      </w:r>
      <w:r>
        <w:t>, in consultation with the E2 Project Management Team and its WP1 partners</w:t>
      </w:r>
      <w:r w:rsidR="00363763">
        <w:t>. This</w:t>
      </w:r>
      <w:r>
        <w:t xml:space="preserve"> work plan resulted in Deliverables 1.10-1.30, as detailed below</w:t>
      </w:r>
      <w:r w:rsidR="008023AF">
        <w:t>.</w:t>
      </w:r>
    </w:p>
    <w:p w:rsidR="003F5D56" w:rsidRDefault="0030495E" w:rsidP="004766CA">
      <w:pPr>
        <w:pStyle w:val="Heading1"/>
        <w:jc w:val="both"/>
      </w:pPr>
      <w:bookmarkStart w:id="6" w:name="_Toc438204147"/>
      <w:bookmarkStart w:id="7" w:name="_Toc508967102"/>
      <w:r>
        <w:t>Deliverables</w:t>
      </w:r>
      <w:bookmarkEnd w:id="6"/>
      <w:bookmarkEnd w:id="7"/>
    </w:p>
    <w:p w:rsidR="00574F15" w:rsidRDefault="0030495E" w:rsidP="00331CF6">
      <w:pPr>
        <w:rPr>
          <w:b/>
        </w:rPr>
      </w:pPr>
      <w:r w:rsidRPr="0030495E">
        <w:t xml:space="preserve">The </w:t>
      </w:r>
      <w:r w:rsidR="00A32D6C">
        <w:t>planned</w:t>
      </w:r>
      <w:r w:rsidRPr="0030495E">
        <w:t xml:space="preserve"> deliverable of Task 1.2 was D 1.4: Report on relevant ongoing external projects and test beds. This report set out the strategy for carrying out the work of identifying the projects, test beds and organi</w:t>
      </w:r>
      <w:r w:rsidR="008023AF">
        <w:t>s</w:t>
      </w:r>
      <w:r w:rsidRPr="0030495E">
        <w:t>ations relevant to E2. The report provide</w:t>
      </w:r>
      <w:r w:rsidR="00B66A38">
        <w:t>d</w:t>
      </w:r>
      <w:r w:rsidRPr="0030495E">
        <w:t xml:space="preserve"> a summary of the more detailed information collected in a spread sheet, the current version of which </w:t>
      </w:r>
      <w:r w:rsidR="00574F15">
        <w:t xml:space="preserve">is </w:t>
      </w:r>
      <w:r w:rsidRPr="0030495E">
        <w:t xml:space="preserve">posted on the E2 </w:t>
      </w:r>
      <w:r w:rsidR="00574F15">
        <w:t xml:space="preserve">and IALA </w:t>
      </w:r>
      <w:r w:rsidRPr="0030495E">
        <w:t>website</w:t>
      </w:r>
      <w:r w:rsidR="00574F15">
        <w:t>s.</w:t>
      </w:r>
    </w:p>
    <w:p w:rsidR="003F5D56" w:rsidRDefault="0030495E" w:rsidP="00331CF6">
      <w:pPr>
        <w:rPr>
          <w:b/>
        </w:rPr>
      </w:pPr>
      <w:r w:rsidRPr="0030495E">
        <w:t xml:space="preserve">The </w:t>
      </w:r>
      <w:r w:rsidR="00574F15">
        <w:t>planned</w:t>
      </w:r>
      <w:r w:rsidRPr="0030495E">
        <w:t xml:space="preserve"> deliverable of Task 1.3 was D 1.5: Report on ongoing standardi</w:t>
      </w:r>
      <w:r w:rsidR="008023AF">
        <w:t>s</w:t>
      </w:r>
      <w:r w:rsidRPr="0030495E">
        <w:t>ation work relevant to the project. This report set out the strategy for carrying out the work, identified the organi</w:t>
      </w:r>
      <w:r w:rsidR="008023AF">
        <w:t>s</w:t>
      </w:r>
      <w:r w:rsidRPr="0030495E">
        <w:t>ations involved with standards relevant to the project and related these organi</w:t>
      </w:r>
      <w:r w:rsidR="008023AF">
        <w:t>s</w:t>
      </w:r>
      <w:r w:rsidRPr="0030495E">
        <w:t>ations to the services that it was planned to develop in E2.</w:t>
      </w:r>
      <w:r w:rsidR="00033693">
        <w:t xml:space="preserve"> </w:t>
      </w:r>
      <w:r w:rsidR="00033693" w:rsidRPr="00033693">
        <w:t>The report provide</w:t>
      </w:r>
      <w:r w:rsidR="00B66A38">
        <w:t>d</w:t>
      </w:r>
      <w:r w:rsidR="00033693" w:rsidRPr="00033693">
        <w:t xml:space="preserve"> a summary of the more detailed information collected in a spread sheet, the current version of which is posted on the E2 and IALA websites.</w:t>
      </w:r>
    </w:p>
    <w:p w:rsidR="00363763" w:rsidRPr="00B66A38" w:rsidRDefault="00363763" w:rsidP="00331CF6">
      <w:r w:rsidRPr="00B66A38">
        <w:t xml:space="preserve">IALA contributed to Deliverable D1.6, ‘Recommendation on a Governance and Business Model for the Maritime Connectivity Platform’, which was coordinated by CIRM. IALA facilitated a group of </w:t>
      </w:r>
      <w:r w:rsidR="00B66A38">
        <w:t xml:space="preserve">E2 </w:t>
      </w:r>
      <w:r w:rsidRPr="00B66A38">
        <w:t>partners preparing an MCP Business Case and this was incorporated as an annex in D1.6.</w:t>
      </w:r>
    </w:p>
    <w:p w:rsidR="00574F15" w:rsidRPr="00B66A38" w:rsidRDefault="00205190" w:rsidP="00331CF6">
      <w:r w:rsidRPr="00B66A38">
        <w:t xml:space="preserve">Deliverables </w:t>
      </w:r>
      <w:r w:rsidR="00574F15" w:rsidRPr="00B66A38">
        <w:t xml:space="preserve">D1.10 </w:t>
      </w:r>
      <w:r w:rsidRPr="00B66A38">
        <w:t>to D1.30 were produced by IALA in support of e-navigation communications and information system development, in particular VDES and the MCP</w:t>
      </w:r>
      <w:r w:rsidR="00ED05FC" w:rsidRPr="00B66A38">
        <w:t xml:space="preserve"> within the remit of Tasks 1.2 and 1.3</w:t>
      </w:r>
      <w:r w:rsidRPr="00B66A38">
        <w:t xml:space="preserve">. These developments were aligned with the work in EfficienSea2 as well as that of the relevant working groups </w:t>
      </w:r>
      <w:r w:rsidR="00363763" w:rsidRPr="00B66A38">
        <w:t>in</w:t>
      </w:r>
      <w:r w:rsidRPr="00B66A38">
        <w:t xml:space="preserve"> the IALA ENAV Committee.</w:t>
      </w:r>
    </w:p>
    <w:p w:rsidR="00205190" w:rsidRPr="00B66A38" w:rsidRDefault="00205190" w:rsidP="00331CF6">
      <w:r w:rsidRPr="00B66A38">
        <w:lastRenderedPageBreak/>
        <w:t>D1.10 is a Strategy for Future Digital Communications. The vision for digital communications in the maritime environment is: ‘Secure, effective, seamless communications within navigable waters to support maritime applications.’</w:t>
      </w:r>
    </w:p>
    <w:p w:rsidR="00205190" w:rsidRPr="00B66A38" w:rsidRDefault="00205190" w:rsidP="00331CF6">
      <w:r w:rsidRPr="00B66A38">
        <w:t>D1.11 is a Report on Future Digital Communications</w:t>
      </w:r>
      <w:r w:rsidR="00363763" w:rsidRPr="00B66A38">
        <w:t xml:space="preserve"> and </w:t>
      </w:r>
      <w:r w:rsidRPr="00B66A38">
        <w:t>support</w:t>
      </w:r>
      <w:r w:rsidR="00363763" w:rsidRPr="00B66A38">
        <w:t>s</w:t>
      </w:r>
      <w:r w:rsidRPr="00B66A38">
        <w:t xml:space="preserve"> the Strategy</w:t>
      </w:r>
      <w:r w:rsidR="00363763" w:rsidRPr="00B66A38">
        <w:t xml:space="preserve"> in D1.10. It</w:t>
      </w:r>
      <w:r w:rsidR="007533FF" w:rsidRPr="00B66A38">
        <w:t xml:space="preserve"> a</w:t>
      </w:r>
      <w:r w:rsidRPr="00B66A38">
        <w:t>ssess</w:t>
      </w:r>
      <w:r w:rsidR="00363763" w:rsidRPr="00B66A38">
        <w:t>es</w:t>
      </w:r>
      <w:r w:rsidRPr="00B66A38">
        <w:t xml:space="preserve"> operational requirements</w:t>
      </w:r>
      <w:r w:rsidR="007533FF" w:rsidRPr="00B66A38">
        <w:t>, e</w:t>
      </w:r>
      <w:r w:rsidRPr="00B66A38">
        <w:t xml:space="preserve">nsuring </w:t>
      </w:r>
      <w:r w:rsidR="008023AF">
        <w:t xml:space="preserve">that </w:t>
      </w:r>
      <w:r w:rsidRPr="00B66A38">
        <w:t>existing and developing digital maritime communications technologies interact effectively and seamlessly</w:t>
      </w:r>
      <w:r w:rsidR="007533FF" w:rsidRPr="00B66A38">
        <w:t>, e</w:t>
      </w:r>
      <w:r w:rsidRPr="00B66A38">
        <w:t>valuat</w:t>
      </w:r>
      <w:r w:rsidR="00363763" w:rsidRPr="00B66A38">
        <w:t>es</w:t>
      </w:r>
      <w:r w:rsidRPr="00B66A38">
        <w:t xml:space="preserve"> the suitability of different technologies to address the requirements</w:t>
      </w:r>
      <w:r w:rsidR="007533FF" w:rsidRPr="00B66A38">
        <w:t xml:space="preserve"> and </w:t>
      </w:r>
      <w:r w:rsidR="00B66A38">
        <w:t>describes</w:t>
      </w:r>
      <w:r w:rsidRPr="00B66A38">
        <w:t xml:space="preserve"> communication options and infrastructure to support digital maritime communications.</w:t>
      </w:r>
    </w:p>
    <w:p w:rsidR="00205190" w:rsidRPr="00B66A38" w:rsidRDefault="00205190" w:rsidP="00331CF6">
      <w:r w:rsidRPr="00B66A38">
        <w:t xml:space="preserve">D1.12 </w:t>
      </w:r>
      <w:r w:rsidR="00F34228" w:rsidRPr="00B66A38">
        <w:t xml:space="preserve">provides a general overview and detailed review of the IALA documentation related to the VHF Data Exchange System (VDES).  </w:t>
      </w:r>
    </w:p>
    <w:p w:rsidR="00F34228" w:rsidRPr="00B66A38" w:rsidRDefault="00F34228" w:rsidP="00331CF6">
      <w:r w:rsidRPr="00B66A38">
        <w:t xml:space="preserve">D1.13 </w:t>
      </w:r>
      <w:r w:rsidR="000408AC">
        <w:t>wa</w:t>
      </w:r>
      <w:r w:rsidRPr="00B66A38">
        <w:t>s a Technical Overview of VDES</w:t>
      </w:r>
      <w:r w:rsidR="004D11D6" w:rsidRPr="00B66A38">
        <w:t xml:space="preserve">, which </w:t>
      </w:r>
      <w:r w:rsidR="000408AC">
        <w:t>h</w:t>
      </w:r>
      <w:r w:rsidR="004D11D6" w:rsidRPr="00B66A38">
        <w:t xml:space="preserve">as </w:t>
      </w:r>
      <w:r w:rsidR="000408AC">
        <w:t xml:space="preserve">been </w:t>
      </w:r>
      <w:r w:rsidR="004D11D6" w:rsidRPr="00B66A38">
        <w:t>developed into an IALA Guideline document</w:t>
      </w:r>
      <w:r w:rsidR="000408AC">
        <w:t>ing</w:t>
      </w:r>
      <w:r w:rsidR="004D11D6" w:rsidRPr="00B66A38">
        <w:t xml:space="preserve"> the technical basis for the VDES development.</w:t>
      </w:r>
    </w:p>
    <w:p w:rsidR="004D11D6" w:rsidRPr="00B66A38" w:rsidRDefault="004D11D6" w:rsidP="00331CF6">
      <w:r w:rsidRPr="00B66A38">
        <w:t>D1.14 was a draft IEC Test and Requirements Specification for VDES (terrestrial) and was used by the IEC Working Group to prepare the VDES Specification.</w:t>
      </w:r>
    </w:p>
    <w:p w:rsidR="004D11D6" w:rsidRPr="00B66A38" w:rsidRDefault="004D11D6" w:rsidP="00331CF6">
      <w:r w:rsidRPr="00B66A38">
        <w:t xml:space="preserve">D1.15 was a description of VDES, which was used as the text for the relevant section of the IALA </w:t>
      </w:r>
      <w:r w:rsidR="00C56A4E" w:rsidRPr="00B66A38">
        <w:t>NAVGUIDE</w:t>
      </w:r>
      <w:r w:rsidRPr="00B66A38">
        <w:t>.</w:t>
      </w:r>
    </w:p>
    <w:p w:rsidR="004D11D6" w:rsidRPr="00B66A38" w:rsidRDefault="004D11D6" w:rsidP="00331CF6">
      <w:r w:rsidRPr="00B66A38">
        <w:t xml:space="preserve">D1.16 was to be a Report on Implementation, Validation and Demonstration of </w:t>
      </w:r>
      <w:r w:rsidR="00ED05FC" w:rsidRPr="00B66A38">
        <w:t xml:space="preserve">a </w:t>
      </w:r>
      <w:r w:rsidRPr="00B66A38">
        <w:t xml:space="preserve">VDES Compatibility Test Bed. This task was transferred to CIRM, another WP1 partner and completed </w:t>
      </w:r>
      <w:r w:rsidR="00B66A38">
        <w:t>in WP2</w:t>
      </w:r>
      <w:r w:rsidRPr="00B66A38">
        <w:t>.</w:t>
      </w:r>
    </w:p>
    <w:p w:rsidR="0023320E" w:rsidRPr="00B66A38" w:rsidRDefault="004D11D6" w:rsidP="00331CF6">
      <w:r w:rsidRPr="00B66A38">
        <w:t xml:space="preserve">D1.17 </w:t>
      </w:r>
      <w:r w:rsidR="00ED05FC" w:rsidRPr="00B66A38">
        <w:t>i</w:t>
      </w:r>
      <w:r w:rsidRPr="00B66A38">
        <w:t xml:space="preserve">s a collection of reports on </w:t>
      </w:r>
      <w:r w:rsidR="00ED05FC" w:rsidRPr="00B66A38">
        <w:t>technical studies</w:t>
      </w:r>
      <w:r w:rsidRPr="00B66A38">
        <w:t xml:space="preserve"> carried out on VDES by IALA</w:t>
      </w:r>
      <w:r w:rsidR="00ED05FC" w:rsidRPr="00B66A38">
        <w:t xml:space="preserve"> in E2</w:t>
      </w:r>
      <w:r w:rsidRPr="00B66A38">
        <w:t>, including a Review of VDES Test Results, a New Test Plan</w:t>
      </w:r>
      <w:r w:rsidR="00ED05FC" w:rsidRPr="00B66A38">
        <w:t xml:space="preserve"> and</w:t>
      </w:r>
      <w:r w:rsidR="00107D05" w:rsidRPr="00B66A38">
        <w:t xml:space="preserve"> </w:t>
      </w:r>
      <w:r w:rsidRPr="00B66A38">
        <w:t>a Revised Channel Model</w:t>
      </w:r>
      <w:r w:rsidR="0023320E" w:rsidRPr="00B66A38">
        <w:t>.</w:t>
      </w:r>
      <w:r w:rsidR="00107D05" w:rsidRPr="00B66A38">
        <w:t xml:space="preserve"> </w:t>
      </w:r>
    </w:p>
    <w:p w:rsidR="00107D05" w:rsidRPr="00B66A38" w:rsidRDefault="00107D05" w:rsidP="00331CF6">
      <w:r w:rsidRPr="00B66A38">
        <w:t xml:space="preserve">D1.18 consisted of a proposed layout for the Updated </w:t>
      </w:r>
      <w:r w:rsidR="00ED05FC" w:rsidRPr="00B66A38">
        <w:t xml:space="preserve">IALA </w:t>
      </w:r>
      <w:r w:rsidRPr="00B66A38">
        <w:t>website content on Standards and Test Beds.</w:t>
      </w:r>
    </w:p>
    <w:p w:rsidR="00107D05" w:rsidRPr="00B66A38" w:rsidRDefault="00107D05" w:rsidP="00331CF6">
      <w:r w:rsidRPr="00B66A38">
        <w:t xml:space="preserve">D1.19 was to be a presentation on the Maritime Connectivity Platform, but this was </w:t>
      </w:r>
      <w:r w:rsidR="000408AC">
        <w:t xml:space="preserve">to be </w:t>
      </w:r>
      <w:r w:rsidRPr="00B66A38">
        <w:t>carried out in WP3.</w:t>
      </w:r>
    </w:p>
    <w:p w:rsidR="00107D05" w:rsidRPr="00B66A38" w:rsidRDefault="00107D05" w:rsidP="00331CF6">
      <w:r w:rsidRPr="00B66A38">
        <w:t>D1.20 is a Standardi</w:t>
      </w:r>
      <w:r w:rsidR="00C56A4E">
        <w:t>s</w:t>
      </w:r>
      <w:r w:rsidRPr="00B66A38">
        <w:t>ation Plan for the MCP, including a Timeline</w:t>
      </w:r>
      <w:r w:rsidR="00ED05FC" w:rsidRPr="00B66A38">
        <w:t>, prepared as an action from the MCP Implementation Workshop</w:t>
      </w:r>
      <w:r w:rsidRPr="00B66A38">
        <w:t>.</w:t>
      </w:r>
    </w:p>
    <w:p w:rsidR="00107D05" w:rsidRPr="00B66A38" w:rsidRDefault="00107D05" w:rsidP="00331CF6">
      <w:r w:rsidRPr="00B66A38">
        <w:t>D1.21</w:t>
      </w:r>
      <w:r w:rsidR="0023320E" w:rsidRPr="00B66A38">
        <w:t xml:space="preserve"> </w:t>
      </w:r>
      <w:r w:rsidR="00C56A4E">
        <w:t>was incorporated into</w:t>
      </w:r>
      <w:r w:rsidR="00C56A4E" w:rsidRPr="00B66A38">
        <w:t xml:space="preserve"> </w:t>
      </w:r>
      <w:r w:rsidR="0023320E" w:rsidRPr="00B66A38">
        <w:t>D1.20.</w:t>
      </w:r>
    </w:p>
    <w:p w:rsidR="0023320E" w:rsidRPr="00B66A38" w:rsidRDefault="00107D05" w:rsidP="00331CF6">
      <w:r w:rsidRPr="00B66A38">
        <w:t xml:space="preserve">D1.22 is an Information plan for VDES, </w:t>
      </w:r>
      <w:r w:rsidR="0023320E" w:rsidRPr="00B66A38">
        <w:t>providing a framework for managing and coordinating information</w:t>
      </w:r>
      <w:r w:rsidR="00C56A4E">
        <w:t>,</w:t>
      </w:r>
      <w:r w:rsidR="0023320E" w:rsidRPr="00B66A38">
        <w:t xml:space="preserve"> promoting support and engendering commitment and ownership amongst those stakeholders involved in the development and implementation of VDES.  </w:t>
      </w:r>
    </w:p>
    <w:p w:rsidR="0023320E" w:rsidRPr="00B66A38" w:rsidRDefault="0023320E" w:rsidP="00331CF6">
      <w:r w:rsidRPr="00B66A38">
        <w:t>D1.23 is a presentation on VDES used to explain the system to stakeholders.</w:t>
      </w:r>
    </w:p>
    <w:p w:rsidR="0023320E" w:rsidRPr="00B66A38" w:rsidRDefault="0023320E" w:rsidP="00331CF6">
      <w:r w:rsidRPr="00B66A38">
        <w:t>D1.24 and D1.25 were Briefing Notes on VDES provided to IALA and to ITU delegations to inform them and guide their positions at relevant meetings.</w:t>
      </w:r>
    </w:p>
    <w:p w:rsidR="0023320E" w:rsidRPr="00B66A38" w:rsidRDefault="0023320E" w:rsidP="00331CF6">
      <w:r w:rsidRPr="00B66A38">
        <w:lastRenderedPageBreak/>
        <w:t xml:space="preserve">D1.26 is a report on a study carried out on Training Sequences for VDES communications synchronization.   </w:t>
      </w:r>
    </w:p>
    <w:p w:rsidR="0023320E" w:rsidRPr="00B66A38" w:rsidRDefault="0023320E" w:rsidP="00331CF6">
      <w:r w:rsidRPr="00B66A38">
        <w:t xml:space="preserve">D1.27 is a report on the Implementation of the VDES Information Plan </w:t>
      </w:r>
      <w:r w:rsidR="00C56A4E">
        <w:t xml:space="preserve">in </w:t>
      </w:r>
      <w:r w:rsidRPr="00B66A38">
        <w:t>D1.22.</w:t>
      </w:r>
    </w:p>
    <w:p w:rsidR="0023320E" w:rsidRPr="00B66A38" w:rsidRDefault="0023320E" w:rsidP="00331CF6">
      <w:r w:rsidRPr="00B66A38">
        <w:t xml:space="preserve">D1.28 </w:t>
      </w:r>
      <w:r w:rsidR="00ED05FC" w:rsidRPr="00B66A38">
        <w:t>i</w:t>
      </w:r>
      <w:r w:rsidRPr="00B66A38">
        <w:t>s a report on the MCP Implementation Workshop held at IALA in November 2017</w:t>
      </w:r>
      <w:r w:rsidR="00C56A4E">
        <w:t>.</w:t>
      </w:r>
    </w:p>
    <w:p w:rsidR="0023320E" w:rsidRPr="00B66A38" w:rsidRDefault="0023320E" w:rsidP="00331CF6">
      <w:r w:rsidRPr="00B66A38">
        <w:t xml:space="preserve">D1.29 </w:t>
      </w:r>
      <w:r w:rsidR="007533FF" w:rsidRPr="00B66A38">
        <w:t>is a report on the Inter-operability of VDES and the MCP</w:t>
      </w:r>
      <w:r w:rsidR="00ED05FC" w:rsidRPr="00B66A38">
        <w:t>, prepared for IALA ENAV WG3.</w:t>
      </w:r>
    </w:p>
    <w:p w:rsidR="007533FF" w:rsidRPr="00B66A38" w:rsidRDefault="007533FF" w:rsidP="00331CF6">
      <w:r w:rsidRPr="00B66A38">
        <w:t>D1.30 is this Final Report on IALA Work in EfficienSea2.</w:t>
      </w:r>
    </w:p>
    <w:p w:rsidR="0030495E" w:rsidRPr="00B66A38" w:rsidRDefault="0030495E" w:rsidP="00BD5386">
      <w:pPr>
        <w:pStyle w:val="Heading1"/>
      </w:pPr>
      <w:bookmarkStart w:id="8" w:name="_Toc508967103"/>
      <w:bookmarkStart w:id="9" w:name="_Toc438204171"/>
      <w:r w:rsidRPr="00B66A38">
        <w:t>Conclusions</w:t>
      </w:r>
      <w:bookmarkEnd w:id="8"/>
    </w:p>
    <w:p w:rsidR="007533FF" w:rsidRPr="00B66A38" w:rsidRDefault="007533FF" w:rsidP="004044F9">
      <w:pPr>
        <w:pStyle w:val="ListParagraph"/>
      </w:pPr>
      <w:r w:rsidRPr="00B66A38">
        <w:t xml:space="preserve">IALA completed </w:t>
      </w:r>
      <w:r w:rsidRPr="004044F9">
        <w:t>the</w:t>
      </w:r>
      <w:r w:rsidRPr="00B66A38">
        <w:t xml:space="preserve"> </w:t>
      </w:r>
      <w:r w:rsidRPr="00331CF6">
        <w:t>planned</w:t>
      </w:r>
      <w:r w:rsidRPr="00B66A38">
        <w:t xml:space="preserve"> deliverables </w:t>
      </w:r>
      <w:r w:rsidR="00ED05FC" w:rsidRPr="00B66A38">
        <w:t xml:space="preserve">from Tasks 1.2 and 1.3 </w:t>
      </w:r>
      <w:r w:rsidRPr="00B66A38">
        <w:t>in WP1 of EfficienSea2</w:t>
      </w:r>
      <w:r w:rsidR="00ED05FC" w:rsidRPr="00B66A38">
        <w:t>,</w:t>
      </w:r>
      <w:r w:rsidRPr="00B66A38">
        <w:t xml:space="preserve"> on schedule and these were accepted.</w:t>
      </w:r>
    </w:p>
    <w:p w:rsidR="007533FF" w:rsidRPr="00B66A38" w:rsidRDefault="007533FF" w:rsidP="004044F9">
      <w:pPr>
        <w:pStyle w:val="ListParagraph"/>
      </w:pPr>
      <w:r w:rsidRPr="00B66A38">
        <w:t xml:space="preserve">A further work plan was then devised and agreed furthering the development of </w:t>
      </w:r>
      <w:r w:rsidR="00C56A4E">
        <w:t xml:space="preserve">the </w:t>
      </w:r>
      <w:r w:rsidRPr="00B66A38">
        <w:t>VDES and the MCP</w:t>
      </w:r>
      <w:r w:rsidR="00ED05FC" w:rsidRPr="00B66A38">
        <w:t>, within the scope of Tasks 1.2 and 1.3</w:t>
      </w:r>
      <w:r w:rsidRPr="00B66A38">
        <w:t>.</w:t>
      </w:r>
    </w:p>
    <w:p w:rsidR="007533FF" w:rsidRPr="00B66A38" w:rsidRDefault="009162B1" w:rsidP="004044F9">
      <w:pPr>
        <w:pStyle w:val="ListParagraph"/>
      </w:pPr>
      <w:r w:rsidRPr="00B66A38">
        <w:t>Eighteen further</w:t>
      </w:r>
      <w:r w:rsidR="007533FF" w:rsidRPr="00B66A38">
        <w:t xml:space="preserve"> deliverables were produced in the completion of this plan.</w:t>
      </w:r>
    </w:p>
    <w:p w:rsidR="00BD5386" w:rsidRPr="00B66A38" w:rsidRDefault="007533FF" w:rsidP="004044F9">
      <w:pPr>
        <w:pStyle w:val="ListParagraph"/>
      </w:pPr>
      <w:r w:rsidRPr="00422D4E">
        <w:t xml:space="preserve">All these deliverables will </w:t>
      </w:r>
      <w:r w:rsidR="00B66A38" w:rsidRPr="00422D4E">
        <w:t>remain</w:t>
      </w:r>
      <w:r w:rsidRPr="00422D4E">
        <w:t xml:space="preserve"> available on the IALA website for a period of </w:t>
      </w:r>
      <w:r w:rsidR="00422D4E" w:rsidRPr="00422D4E">
        <w:t>at least</w:t>
      </w:r>
      <w:r w:rsidRPr="00422D4E">
        <w:t xml:space="preserve"> </w:t>
      </w:r>
      <w:r w:rsidR="006B74D2">
        <w:t xml:space="preserve">2 </w:t>
      </w:r>
      <w:r w:rsidRPr="00422D4E">
        <w:t>years after the end of the project.</w:t>
      </w:r>
      <w:bookmarkEnd w:id="9"/>
      <w:r w:rsidR="007C6F71" w:rsidRPr="00422D4E">
        <w:t xml:space="preserve"> </w:t>
      </w:r>
    </w:p>
    <w:sectPr w:rsidR="00BD5386" w:rsidRPr="00B66A38" w:rsidSect="00EC509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AC8" w:rsidRDefault="00406AC8" w:rsidP="00C87207">
      <w:pPr>
        <w:spacing w:after="0" w:line="240" w:lineRule="auto"/>
      </w:pPr>
      <w:r>
        <w:separator/>
      </w:r>
    </w:p>
  </w:endnote>
  <w:endnote w:type="continuationSeparator" w:id="0">
    <w:p w:rsidR="00406AC8" w:rsidRDefault="00406AC8"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B0D" w:rsidRDefault="00E07B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2E2" w:rsidRDefault="00E522E2" w:rsidP="00EC5090">
    <w:pPr>
      <w:pStyle w:val="Footer"/>
      <w:rPr>
        <w:rFonts w:ascii="Verdana" w:hAnsi="Verdana"/>
        <w:sz w:val="20"/>
      </w:rPr>
    </w:pPr>
    <w:r>
      <w:rPr>
        <w:noProof/>
        <w:lang w:val="en-GB" w:eastAsia="en-GB"/>
      </w:rPr>
      <w:drawing>
        <wp:anchor distT="0" distB="0" distL="114300" distR="114300" simplePos="0" relativeHeight="251680768" behindDoc="1" locked="0" layoutInCell="1" allowOverlap="1" wp14:anchorId="1562C5E9" wp14:editId="094F3964">
          <wp:simplePos x="0" y="0"/>
          <wp:positionH relativeFrom="column">
            <wp:posOffset>6172200</wp:posOffset>
          </wp:positionH>
          <wp:positionV relativeFrom="paragraph">
            <wp:posOffset>0</wp:posOffset>
          </wp:positionV>
          <wp:extent cx="841375" cy="572770"/>
          <wp:effectExtent l="0" t="0" r="0" b="0"/>
          <wp:wrapThrough wrapText="bothSides">
            <wp:wrapPolygon edited="0">
              <wp:start x="0" y="0"/>
              <wp:lineTo x="0" y="20834"/>
              <wp:lineTo x="21029" y="20834"/>
              <wp:lineTo x="21029" y="0"/>
              <wp:lineTo x="0" y="0"/>
            </wp:wrapPolygon>
          </wp:wrapThrough>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82816" behindDoc="0" locked="0" layoutInCell="1" allowOverlap="1" wp14:anchorId="3F595837" wp14:editId="619A1A3C">
              <wp:simplePos x="0" y="0"/>
              <wp:positionH relativeFrom="column">
                <wp:posOffset>4229100</wp:posOffset>
              </wp:positionH>
              <wp:positionV relativeFrom="paragraph">
                <wp:posOffset>-38100</wp:posOffset>
              </wp:positionV>
              <wp:extent cx="2057400" cy="1403985"/>
              <wp:effectExtent l="0" t="0" r="0" b="0"/>
              <wp:wrapNone/>
              <wp:docPr id="1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403985"/>
                      </a:xfrm>
                      <a:prstGeom prst="rect">
                        <a:avLst/>
                      </a:prstGeom>
                      <a:noFill/>
                      <a:ln w="9525">
                        <a:noFill/>
                        <a:miter lim="800000"/>
                        <a:headEnd/>
                        <a:tailEnd/>
                      </a:ln>
                    </wps:spPr>
                    <wps:txbx>
                      <w:txbxContent>
                        <w:p w:rsidR="00E522E2" w:rsidRPr="00B37243" w:rsidRDefault="00E522E2" w:rsidP="006F3946">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programme </w:t>
                          </w:r>
                          <w:r w:rsidRPr="00B37243">
                            <w:rPr>
                              <w:rFonts w:ascii="TimesNewRomanPSMT" w:hAnsi="TimesNewRomanPSMT"/>
                              <w:color w:val="08374B"/>
                              <w:sz w:val="16"/>
                              <w:szCs w:val="20"/>
                            </w:rPr>
                            <w:t>under grant agreement No 636329”.</w:t>
                          </w:r>
                        </w:p>
                        <w:p w:rsidR="00E522E2" w:rsidRPr="00E03893" w:rsidRDefault="00E522E2" w:rsidP="006F3946">
                          <w:pPr>
                            <w:rPr>
                              <w:sz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F595837" id="_x0000_t202" coordsize="21600,21600" o:spt="202" path="m,l,21600r21600,l21600,xe">
              <v:stroke joinstyle="miter"/>
              <v:path gradientshapeok="t" o:connecttype="rect"/>
            </v:shapetype>
            <v:shape id="Tekstfelt 2" o:spid="_x0000_s1026" type="#_x0000_t202" style="position:absolute;margin-left:333pt;margin-top:-3pt;width:162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" filled="f" stroked="f">
              <v:textbox style="mso-fit-shape-to-text:t">
                <w:txbxContent>
                  <w:p w:rsidR="00E522E2" w:rsidRPr="00B37243" w:rsidRDefault="00E522E2" w:rsidP="006F3946">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programme </w:t>
                    </w:r>
                    <w:r w:rsidRPr="00B37243">
                      <w:rPr>
                        <w:rFonts w:ascii="TimesNewRomanPSMT" w:hAnsi="TimesNewRomanPSMT"/>
                        <w:color w:val="08374B"/>
                        <w:sz w:val="16"/>
                        <w:szCs w:val="20"/>
                      </w:rPr>
                      <w:t>under grant agreement No 636329”.</w:t>
                    </w:r>
                  </w:p>
                  <w:p w:rsidR="00E522E2" w:rsidRPr="00E03893" w:rsidRDefault="00E522E2" w:rsidP="006F3946">
                    <w:pPr>
                      <w:rPr>
                        <w:sz w:val="20"/>
                      </w:rPr>
                    </w:pPr>
                  </w:p>
                </w:txbxContent>
              </v:textbox>
            </v:shape>
          </w:pict>
        </mc:Fallback>
      </mc:AlternateContent>
    </w:r>
    <w:r>
      <w:rPr>
        <w:noProof/>
        <w:lang w:val="en-GB" w:eastAsia="en-GB"/>
      </w:rPr>
      <w:drawing>
        <wp:anchor distT="0" distB="0" distL="114300" distR="114300" simplePos="0" relativeHeight="251678720" behindDoc="1" locked="0" layoutInCell="1" allowOverlap="1" wp14:anchorId="6FED4AFB" wp14:editId="7D62818E">
          <wp:simplePos x="0" y="0"/>
          <wp:positionH relativeFrom="column">
            <wp:posOffset>-114300</wp:posOffset>
          </wp:positionH>
          <wp:positionV relativeFrom="paragraph">
            <wp:posOffset>19050</wp:posOffset>
          </wp:positionV>
          <wp:extent cx="1257300" cy="719455"/>
          <wp:effectExtent l="0" t="0" r="0" b="4445"/>
          <wp:wrapNone/>
          <wp:docPr id="9" name="Billede 9"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                </w:t>
    </w:r>
  </w:p>
  <w:p w:rsidR="00E522E2" w:rsidRPr="003160A6" w:rsidRDefault="00E522E2" w:rsidP="006F3946">
    <w:pPr>
      <w:pStyle w:val="Footer"/>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E07B0D">
      <w:rPr>
        <w:b/>
        <w:bCs/>
        <w:noProof/>
        <w:color w:val="08374B"/>
        <w:sz w:val="20"/>
        <w:szCs w:val="20"/>
      </w:rPr>
      <w:t>6</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E07B0D">
      <w:rPr>
        <w:b/>
        <w:bCs/>
        <w:noProof/>
        <w:color w:val="08374B"/>
        <w:sz w:val="20"/>
        <w:szCs w:val="20"/>
      </w:rPr>
      <w:t>6</w:t>
    </w:r>
    <w:r w:rsidRPr="003160A6">
      <w:rPr>
        <w:b/>
        <w:bCs/>
        <w:color w:val="08374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2E2" w:rsidRPr="003160A6" w:rsidRDefault="00E522E2" w:rsidP="003160A6">
    <w:pPr>
      <w:pStyle w:val="Footer"/>
    </w:pPr>
    <w:r>
      <w:rPr>
        <w:noProof/>
        <w:lang w:val="en-GB" w:eastAsia="en-GB"/>
      </w:rPr>
      <w:drawing>
        <wp:anchor distT="0" distB="0" distL="114300" distR="114300" simplePos="0" relativeHeight="251675648" behindDoc="1" locked="0" layoutInCell="1" allowOverlap="1" wp14:anchorId="2DBC1FFD" wp14:editId="2523E615">
          <wp:simplePos x="0" y="0"/>
          <wp:positionH relativeFrom="column">
            <wp:posOffset>-114300</wp:posOffset>
          </wp:positionH>
          <wp:positionV relativeFrom="paragraph">
            <wp:posOffset>154940</wp:posOffset>
          </wp:positionV>
          <wp:extent cx="1257300" cy="719455"/>
          <wp:effectExtent l="0" t="0" r="0" b="4445"/>
          <wp:wrapNone/>
          <wp:docPr id="4"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76672" behindDoc="1" locked="0" layoutInCell="1" allowOverlap="1" wp14:anchorId="3EBEFDEC" wp14:editId="40202F1C">
          <wp:simplePos x="0" y="0"/>
          <wp:positionH relativeFrom="column">
            <wp:posOffset>6172200</wp:posOffset>
          </wp:positionH>
          <wp:positionV relativeFrom="paragraph">
            <wp:posOffset>160020</wp:posOffset>
          </wp:positionV>
          <wp:extent cx="841375" cy="572770"/>
          <wp:effectExtent l="0" t="0" r="0" b="0"/>
          <wp:wrapThrough wrapText="bothSides">
            <wp:wrapPolygon edited="0">
              <wp:start x="0" y="0"/>
              <wp:lineTo x="0" y="20834"/>
              <wp:lineTo x="21029" y="20834"/>
              <wp:lineTo x="21029" y="0"/>
              <wp:lineTo x="0" y="0"/>
            </wp:wrapPolygon>
          </wp:wrapThrough>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tab/>
    </w:r>
    <w:r>
      <w:rPr>
        <w:noProof/>
        <w:lang w:val="en-GB" w:eastAsia="en-GB"/>
      </w:rPr>
      <mc:AlternateContent>
        <mc:Choice Requires="wps">
          <w:drawing>
            <wp:anchor distT="0" distB="0" distL="114300" distR="114300" simplePos="0" relativeHeight="251673600" behindDoc="0" locked="0" layoutInCell="1" allowOverlap="1" wp14:anchorId="5B2E8471" wp14:editId="229BD4F2">
              <wp:simplePos x="0" y="0"/>
              <wp:positionH relativeFrom="column">
                <wp:posOffset>4229100</wp:posOffset>
              </wp:positionH>
              <wp:positionV relativeFrom="paragraph">
                <wp:posOffset>141605</wp:posOffset>
              </wp:positionV>
              <wp:extent cx="2057400" cy="647700"/>
              <wp:effectExtent l="0" t="0" r="0" b="0"/>
              <wp:wrapNone/>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E522E2" w:rsidRPr="003160A6" w:rsidRDefault="00E522E2"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E522E2" w:rsidRPr="003160A6" w:rsidRDefault="00E522E2">
                          <w:pPr>
                            <w:rPr>
                              <w:color w:val="08374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B2E8471" id="_x0000_t202" coordsize="21600,21600" o:spt="202" path="m,l,21600r21600,l21600,xe">
              <v:stroke joinstyle="miter"/>
              <v:path gradientshapeok="t" o:connecttype="rect"/>
            </v:shapetype>
            <v:shape id="_x0000_s1027" type="#_x0000_t202" style="position:absolute;margin-left:333pt;margin-top:11.15pt;width:162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" filled="f" stroked="f">
              <v:textbox>
                <w:txbxContent>
                  <w:p w:rsidR="00E522E2" w:rsidRPr="003160A6" w:rsidRDefault="00E522E2"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E522E2" w:rsidRPr="003160A6" w:rsidRDefault="00E522E2">
                    <w:pPr>
                      <w:rPr>
                        <w:color w:val="08374B"/>
                        <w:sz w:val="20"/>
                      </w:rPr>
                    </w:pPr>
                  </w:p>
                </w:txbxContent>
              </v:textbox>
            </v:shape>
          </w:pict>
        </mc:Fallback>
      </mc:AlternateContent>
    </w:r>
  </w:p>
  <w:p w:rsidR="00E522E2" w:rsidRDefault="00E522E2">
    <w:r>
      <w:rPr>
        <w:noProof/>
        <w:lang w:val="en-GB" w:eastAsia="en-GB"/>
      </w:rPr>
      <mc:AlternateContent>
        <mc:Choice Requires="wps">
          <w:drawing>
            <wp:anchor distT="0" distB="0" distL="114300" distR="114300" simplePos="0" relativeHeight="251684864" behindDoc="0" locked="0" layoutInCell="1" allowOverlap="1" wp14:anchorId="072E4616" wp14:editId="1543647B">
              <wp:simplePos x="0" y="0"/>
              <wp:positionH relativeFrom="column">
                <wp:posOffset>2171700</wp:posOffset>
              </wp:positionH>
              <wp:positionV relativeFrom="paragraph">
                <wp:posOffset>1905</wp:posOffset>
              </wp:positionV>
              <wp:extent cx="2057400" cy="647700"/>
              <wp:effectExtent l="0" t="0" r="0" b="0"/>
              <wp:wrapNone/>
              <wp:docPr id="1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E522E2" w:rsidRPr="003160A6" w:rsidRDefault="00E522E2" w:rsidP="003160A6">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E07B0D">
                            <w:rPr>
                              <w:b/>
                              <w:bCs/>
                              <w:noProof/>
                              <w:color w:val="08374B"/>
                              <w:sz w:val="20"/>
                            </w:rPr>
                            <w:t>1</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E07B0D">
                            <w:rPr>
                              <w:b/>
                              <w:bCs/>
                              <w:noProof/>
                              <w:color w:val="08374B"/>
                              <w:sz w:val="20"/>
                            </w:rPr>
                            <w:t>6</w:t>
                          </w:r>
                          <w:r w:rsidRPr="003160A6">
                            <w:rPr>
                              <w:b/>
                              <w:bCs/>
                              <w:color w:val="08374B"/>
                              <w:sz w:val="20"/>
                              <w:szCs w:val="24"/>
                            </w:rPr>
                            <w:fldChar w:fldCharType="end"/>
                          </w:r>
                        </w:p>
                        <w:p w:rsidR="00E522E2" w:rsidRPr="003160A6" w:rsidRDefault="00E522E2" w:rsidP="003160A6">
                          <w:pPr>
                            <w:autoSpaceDE w:val="0"/>
                            <w:autoSpaceDN w:val="0"/>
                            <w:jc w:val="center"/>
                            <w:rPr>
                              <w:color w:val="08374B"/>
                              <w:sz w:val="20"/>
                              <w:szCs w:val="20"/>
                            </w:rPr>
                          </w:pPr>
                        </w:p>
                        <w:p w:rsidR="00E522E2" w:rsidRPr="003160A6" w:rsidRDefault="00E522E2" w:rsidP="003160A6">
                          <w:pPr>
                            <w:jc w:val="center"/>
                            <w:rPr>
                              <w:color w:val="08374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71pt;margin-top:.15pt;width:162pt;height:5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" filled="f" stroked="f">
              <v:textbox>
                <w:txbxContent>
                  <w:p w:rsidR="00E522E2" w:rsidRPr="003160A6" w:rsidRDefault="00E522E2" w:rsidP="003160A6">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E07B0D">
                      <w:rPr>
                        <w:b/>
                        <w:bCs/>
                        <w:noProof/>
                        <w:color w:val="08374B"/>
                        <w:sz w:val="20"/>
                      </w:rPr>
                      <w:t>1</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E07B0D">
                      <w:rPr>
                        <w:b/>
                        <w:bCs/>
                        <w:noProof/>
                        <w:color w:val="08374B"/>
                        <w:sz w:val="20"/>
                      </w:rPr>
                      <w:t>6</w:t>
                    </w:r>
                    <w:r w:rsidRPr="003160A6">
                      <w:rPr>
                        <w:b/>
                        <w:bCs/>
                        <w:color w:val="08374B"/>
                        <w:sz w:val="20"/>
                        <w:szCs w:val="24"/>
                      </w:rPr>
                      <w:fldChar w:fldCharType="end"/>
                    </w:r>
                  </w:p>
                  <w:p w:rsidR="00E522E2" w:rsidRPr="003160A6" w:rsidRDefault="00E522E2" w:rsidP="003160A6">
                    <w:pPr>
                      <w:autoSpaceDE w:val="0"/>
                      <w:autoSpaceDN w:val="0"/>
                      <w:jc w:val="center"/>
                      <w:rPr>
                        <w:color w:val="08374B"/>
                        <w:sz w:val="20"/>
                        <w:szCs w:val="20"/>
                      </w:rPr>
                    </w:pPr>
                  </w:p>
                  <w:p w:rsidR="00E522E2" w:rsidRPr="003160A6" w:rsidRDefault="00E522E2" w:rsidP="003160A6">
                    <w:pPr>
                      <w:jc w:val="center"/>
                      <w:rPr>
                        <w:color w:val="08374B"/>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AC8" w:rsidRDefault="00406AC8" w:rsidP="00C87207">
      <w:pPr>
        <w:spacing w:after="0" w:line="240" w:lineRule="auto"/>
      </w:pPr>
      <w:r>
        <w:separator/>
      </w:r>
    </w:p>
  </w:footnote>
  <w:footnote w:type="continuationSeparator" w:id="0">
    <w:p w:rsidR="00406AC8" w:rsidRDefault="00406AC8" w:rsidP="00C872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B0D" w:rsidRDefault="00E07B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B0D" w:rsidRDefault="00E07B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2E2" w:rsidRDefault="00E522E2" w:rsidP="00163BEA">
    <w:pPr>
      <w:pStyle w:val="Header"/>
      <w:tabs>
        <w:tab w:val="clear" w:pos="4986"/>
        <w:tab w:val="clear" w:pos="9972"/>
      </w:tabs>
      <w:ind w:firstLine="720"/>
      <w:jc w:val="both"/>
    </w:pPr>
    <w:r>
      <w:rPr>
        <w:noProof/>
        <w:lang w:val="en-GB" w:eastAsia="en-GB"/>
      </w:rPr>
      <w:drawing>
        <wp:anchor distT="0" distB="0" distL="114300" distR="114300" simplePos="0" relativeHeight="251671552" behindDoc="1" locked="0" layoutInCell="1" allowOverlap="1" wp14:anchorId="002C2979" wp14:editId="393FB87C">
          <wp:simplePos x="0" y="0"/>
          <wp:positionH relativeFrom="column">
            <wp:posOffset>1567168</wp:posOffset>
          </wp:positionH>
          <wp:positionV relativeFrom="paragraph">
            <wp:posOffset>-448310</wp:posOffset>
          </wp:positionV>
          <wp:extent cx="3444240" cy="1971040"/>
          <wp:effectExtent l="0" t="0" r="3810" b="0"/>
          <wp:wrapNone/>
          <wp:docPr id="28"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E07B0D">
      <w:tab/>
    </w:r>
    <w:r w:rsidR="00E07B0D">
      <w:tab/>
    </w:r>
    <w:r w:rsidR="00E07B0D">
      <w:tab/>
    </w:r>
    <w:r w:rsidR="00E07B0D">
      <w:tab/>
    </w:r>
    <w:r w:rsidR="00E07B0D">
      <w:tab/>
    </w:r>
    <w:r w:rsidR="00E07B0D">
      <w:tab/>
    </w:r>
    <w:r w:rsidR="00E07B0D">
      <w:tab/>
    </w:r>
    <w:r w:rsidR="00E07B0D">
      <w:tab/>
    </w:r>
    <w:r w:rsidR="00E07B0D">
      <w:tab/>
    </w:r>
    <w:r w:rsidR="00E07B0D">
      <w:tab/>
    </w:r>
    <w:r w:rsidR="00E07B0D">
      <w:tab/>
    </w:r>
    <w:r w:rsidR="00E07B0D">
      <w:t>ENAV22-4.9.4</w:t>
    </w:r>
    <w:bookmarkStart w:id="10" w:name="_GoBack"/>
    <w:bookmarkEnd w:id="10"/>
    <w:r>
      <w:tab/>
    </w:r>
    <w:r>
      <w:tab/>
    </w:r>
    <w:r>
      <w:tab/>
    </w:r>
    <w:r>
      <w:tab/>
    </w:r>
    <w:r>
      <w:tab/>
    </w:r>
    <w:r>
      <w:tab/>
      <w:t xml:space="preserve">    </w:t>
    </w:r>
  </w:p>
  <w:p w:rsidR="00E522E2" w:rsidRDefault="00E522E2" w:rsidP="00163BEA">
    <w:pPr>
      <w:pStyle w:val="Header"/>
      <w:tabs>
        <w:tab w:val="clear" w:pos="4986"/>
        <w:tab w:val="clear" w:pos="9972"/>
      </w:tabs>
      <w:ind w:firstLine="720"/>
      <w:jc w:val="both"/>
    </w:pPr>
  </w:p>
  <w:p w:rsidR="00E522E2" w:rsidRDefault="00E522E2" w:rsidP="00163BEA">
    <w:pPr>
      <w:pStyle w:val="Header"/>
      <w:tabs>
        <w:tab w:val="clear" w:pos="4986"/>
        <w:tab w:val="clear" w:pos="9972"/>
      </w:tabs>
      <w:ind w:firstLine="720"/>
      <w:jc w:val="both"/>
    </w:pPr>
  </w:p>
  <w:p w:rsidR="00E522E2" w:rsidRDefault="00E522E2" w:rsidP="00163BEA">
    <w:pPr>
      <w:pStyle w:val="Header"/>
      <w:tabs>
        <w:tab w:val="clear" w:pos="4986"/>
        <w:tab w:val="clear" w:pos="9972"/>
      </w:tabs>
      <w:ind w:firstLine="720"/>
      <w:jc w:val="both"/>
    </w:pPr>
  </w:p>
  <w:p w:rsidR="00E522E2" w:rsidRDefault="00E522E2" w:rsidP="00163BEA">
    <w:pPr>
      <w:pStyle w:val="Header"/>
      <w:tabs>
        <w:tab w:val="clear" w:pos="4986"/>
        <w:tab w:val="clear" w:pos="9972"/>
      </w:tabs>
      <w:ind w:firstLine="720"/>
      <w:jc w:val="both"/>
    </w:pPr>
  </w:p>
  <w:p w:rsidR="00E522E2" w:rsidRDefault="00E522E2" w:rsidP="00163BEA">
    <w:pPr>
      <w:pStyle w:val="Header"/>
      <w:tabs>
        <w:tab w:val="clear" w:pos="4986"/>
        <w:tab w:val="clear" w:pos="9972"/>
      </w:tabs>
      <w:ind w:firstLine="720"/>
      <w:jc w:val="both"/>
    </w:pPr>
  </w:p>
  <w:p w:rsidR="00E522E2" w:rsidRDefault="00E522E2" w:rsidP="00163BEA">
    <w:pPr>
      <w:pStyle w:val="Header"/>
      <w:tabs>
        <w:tab w:val="clear" w:pos="4986"/>
        <w:tab w:val="clear" w:pos="9972"/>
      </w:tabs>
      <w:ind w:firstLine="720"/>
      <w:jc w:val="both"/>
    </w:pPr>
  </w:p>
  <w:p w:rsidR="00E522E2" w:rsidRPr="00C87207" w:rsidRDefault="00E522E2" w:rsidP="007535E9">
    <w:pPr>
      <w:pStyle w:val="Header"/>
      <w:tabs>
        <w:tab w:val="clear" w:pos="4986"/>
        <w:tab w:val="clear" w:pos="9972"/>
      </w:tabs>
      <w:ind w:firstLine="72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A3615D"/>
    <w:multiLevelType w:val="hybridMultilevel"/>
    <w:tmpl w:val="849862D0"/>
    <w:lvl w:ilvl="0" w:tplc="5384833A">
      <w:start w:val="1"/>
      <w:numFmt w:val="decimal"/>
      <w:pStyle w:val="ListParagraph"/>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nsid w:val="792D0284"/>
    <w:multiLevelType w:val="hybridMultilevel"/>
    <w:tmpl w:val="333286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6B"/>
    <w:rsid w:val="000036C1"/>
    <w:rsid w:val="00010685"/>
    <w:rsid w:val="00033123"/>
    <w:rsid w:val="00033693"/>
    <w:rsid w:val="000408AC"/>
    <w:rsid w:val="000A1951"/>
    <w:rsid w:val="000B3C9A"/>
    <w:rsid w:val="000C38AB"/>
    <w:rsid w:val="000F1353"/>
    <w:rsid w:val="00103A97"/>
    <w:rsid w:val="00107D05"/>
    <w:rsid w:val="001126F2"/>
    <w:rsid w:val="0012387F"/>
    <w:rsid w:val="0013633B"/>
    <w:rsid w:val="00143194"/>
    <w:rsid w:val="0015003A"/>
    <w:rsid w:val="00163BEA"/>
    <w:rsid w:val="00177038"/>
    <w:rsid w:val="00183D0A"/>
    <w:rsid w:val="001879A6"/>
    <w:rsid w:val="001E1761"/>
    <w:rsid w:val="001E311E"/>
    <w:rsid w:val="001F5157"/>
    <w:rsid w:val="001F54E0"/>
    <w:rsid w:val="002035FC"/>
    <w:rsid w:val="00205190"/>
    <w:rsid w:val="0022195D"/>
    <w:rsid w:val="0023320E"/>
    <w:rsid w:val="0023617B"/>
    <w:rsid w:val="00243C08"/>
    <w:rsid w:val="0024463B"/>
    <w:rsid w:val="00246354"/>
    <w:rsid w:val="00252358"/>
    <w:rsid w:val="00295A43"/>
    <w:rsid w:val="0029781E"/>
    <w:rsid w:val="002A2B53"/>
    <w:rsid w:val="002B20CE"/>
    <w:rsid w:val="002B3C07"/>
    <w:rsid w:val="002B4793"/>
    <w:rsid w:val="002D1CBC"/>
    <w:rsid w:val="002E642F"/>
    <w:rsid w:val="002F0894"/>
    <w:rsid w:val="002F62D2"/>
    <w:rsid w:val="00301E25"/>
    <w:rsid w:val="003021AF"/>
    <w:rsid w:val="0030495E"/>
    <w:rsid w:val="00313931"/>
    <w:rsid w:val="003160A6"/>
    <w:rsid w:val="00320660"/>
    <w:rsid w:val="00331CF6"/>
    <w:rsid w:val="00344615"/>
    <w:rsid w:val="00345672"/>
    <w:rsid w:val="00363763"/>
    <w:rsid w:val="00371089"/>
    <w:rsid w:val="003914C3"/>
    <w:rsid w:val="00391526"/>
    <w:rsid w:val="003A2F91"/>
    <w:rsid w:val="003A48BD"/>
    <w:rsid w:val="003C2F1A"/>
    <w:rsid w:val="003C7BD4"/>
    <w:rsid w:val="003D3C1A"/>
    <w:rsid w:val="003F4E9A"/>
    <w:rsid w:val="003F5D56"/>
    <w:rsid w:val="004044F9"/>
    <w:rsid w:val="00406AC8"/>
    <w:rsid w:val="00416A2D"/>
    <w:rsid w:val="00422D4E"/>
    <w:rsid w:val="00466380"/>
    <w:rsid w:val="004766CA"/>
    <w:rsid w:val="004924FB"/>
    <w:rsid w:val="004A27DC"/>
    <w:rsid w:val="004D11D6"/>
    <w:rsid w:val="004D13C0"/>
    <w:rsid w:val="00503F9C"/>
    <w:rsid w:val="005337B6"/>
    <w:rsid w:val="00547DB2"/>
    <w:rsid w:val="005534DD"/>
    <w:rsid w:val="00562266"/>
    <w:rsid w:val="00574F15"/>
    <w:rsid w:val="0057721E"/>
    <w:rsid w:val="00577763"/>
    <w:rsid w:val="005827C7"/>
    <w:rsid w:val="005E25AF"/>
    <w:rsid w:val="00601965"/>
    <w:rsid w:val="00653906"/>
    <w:rsid w:val="00667055"/>
    <w:rsid w:val="006B7186"/>
    <w:rsid w:val="006B74D2"/>
    <w:rsid w:val="006C0531"/>
    <w:rsid w:val="006C2296"/>
    <w:rsid w:val="006C5BC9"/>
    <w:rsid w:val="006D3645"/>
    <w:rsid w:val="006E7BD2"/>
    <w:rsid w:val="006F3946"/>
    <w:rsid w:val="00731670"/>
    <w:rsid w:val="007533FF"/>
    <w:rsid w:val="007535E9"/>
    <w:rsid w:val="007578FC"/>
    <w:rsid w:val="007766C0"/>
    <w:rsid w:val="00792D6B"/>
    <w:rsid w:val="007B1154"/>
    <w:rsid w:val="007C2D91"/>
    <w:rsid w:val="007C3F62"/>
    <w:rsid w:val="007C6F71"/>
    <w:rsid w:val="007E003C"/>
    <w:rsid w:val="008023AF"/>
    <w:rsid w:val="0080757A"/>
    <w:rsid w:val="00813581"/>
    <w:rsid w:val="00814278"/>
    <w:rsid w:val="00820811"/>
    <w:rsid w:val="0083193C"/>
    <w:rsid w:val="008324AB"/>
    <w:rsid w:val="008357DA"/>
    <w:rsid w:val="008476CB"/>
    <w:rsid w:val="008875FB"/>
    <w:rsid w:val="00893FE5"/>
    <w:rsid w:val="008A098D"/>
    <w:rsid w:val="008D5666"/>
    <w:rsid w:val="008E27B0"/>
    <w:rsid w:val="008F674B"/>
    <w:rsid w:val="008F6CF6"/>
    <w:rsid w:val="009162B1"/>
    <w:rsid w:val="0094119F"/>
    <w:rsid w:val="009525EE"/>
    <w:rsid w:val="00964DB5"/>
    <w:rsid w:val="00964F15"/>
    <w:rsid w:val="00975C78"/>
    <w:rsid w:val="00984122"/>
    <w:rsid w:val="00A00E1B"/>
    <w:rsid w:val="00A03934"/>
    <w:rsid w:val="00A064C8"/>
    <w:rsid w:val="00A265F9"/>
    <w:rsid w:val="00A32D6C"/>
    <w:rsid w:val="00A43F00"/>
    <w:rsid w:val="00A44787"/>
    <w:rsid w:val="00A4677F"/>
    <w:rsid w:val="00A50E0A"/>
    <w:rsid w:val="00A72DDA"/>
    <w:rsid w:val="00A9401F"/>
    <w:rsid w:val="00A96ADE"/>
    <w:rsid w:val="00AA18FF"/>
    <w:rsid w:val="00AA7310"/>
    <w:rsid w:val="00AC1798"/>
    <w:rsid w:val="00AC418E"/>
    <w:rsid w:val="00AD6168"/>
    <w:rsid w:val="00AE33FD"/>
    <w:rsid w:val="00AF1980"/>
    <w:rsid w:val="00B05109"/>
    <w:rsid w:val="00B059CA"/>
    <w:rsid w:val="00B10FA4"/>
    <w:rsid w:val="00B133AF"/>
    <w:rsid w:val="00B37243"/>
    <w:rsid w:val="00B403A0"/>
    <w:rsid w:val="00B42B2D"/>
    <w:rsid w:val="00B60AF9"/>
    <w:rsid w:val="00B651D1"/>
    <w:rsid w:val="00B66A38"/>
    <w:rsid w:val="00B763FB"/>
    <w:rsid w:val="00B802DF"/>
    <w:rsid w:val="00B8244E"/>
    <w:rsid w:val="00B83A4B"/>
    <w:rsid w:val="00BA0F7E"/>
    <w:rsid w:val="00BB7DDD"/>
    <w:rsid w:val="00BD5386"/>
    <w:rsid w:val="00BE23C9"/>
    <w:rsid w:val="00BE24A9"/>
    <w:rsid w:val="00BF3713"/>
    <w:rsid w:val="00C26B61"/>
    <w:rsid w:val="00C44CEA"/>
    <w:rsid w:val="00C458B0"/>
    <w:rsid w:val="00C56A4E"/>
    <w:rsid w:val="00C74BC0"/>
    <w:rsid w:val="00C87207"/>
    <w:rsid w:val="00C9360A"/>
    <w:rsid w:val="00C94646"/>
    <w:rsid w:val="00CA03FD"/>
    <w:rsid w:val="00CA36FA"/>
    <w:rsid w:val="00CD4582"/>
    <w:rsid w:val="00CE229C"/>
    <w:rsid w:val="00CF494C"/>
    <w:rsid w:val="00D1667C"/>
    <w:rsid w:val="00D50435"/>
    <w:rsid w:val="00D53E01"/>
    <w:rsid w:val="00D64AB1"/>
    <w:rsid w:val="00D71D67"/>
    <w:rsid w:val="00D7522F"/>
    <w:rsid w:val="00D963FC"/>
    <w:rsid w:val="00DB38B6"/>
    <w:rsid w:val="00DC7C69"/>
    <w:rsid w:val="00DF636D"/>
    <w:rsid w:val="00E006FB"/>
    <w:rsid w:val="00E03893"/>
    <w:rsid w:val="00E07B0D"/>
    <w:rsid w:val="00E2307B"/>
    <w:rsid w:val="00E4341A"/>
    <w:rsid w:val="00E522E2"/>
    <w:rsid w:val="00E54AEE"/>
    <w:rsid w:val="00E63B15"/>
    <w:rsid w:val="00E645A1"/>
    <w:rsid w:val="00E66467"/>
    <w:rsid w:val="00E8168D"/>
    <w:rsid w:val="00E869D7"/>
    <w:rsid w:val="00EB3635"/>
    <w:rsid w:val="00EB7109"/>
    <w:rsid w:val="00EB7CD9"/>
    <w:rsid w:val="00EC5090"/>
    <w:rsid w:val="00ED05FC"/>
    <w:rsid w:val="00EF2E56"/>
    <w:rsid w:val="00EF3BA1"/>
    <w:rsid w:val="00F11A21"/>
    <w:rsid w:val="00F23497"/>
    <w:rsid w:val="00F34228"/>
    <w:rsid w:val="00F51E7F"/>
    <w:rsid w:val="00F5203B"/>
    <w:rsid w:val="00F76DC2"/>
    <w:rsid w:val="00FA0FC6"/>
    <w:rsid w:val="00FA744C"/>
    <w:rsid w:val="00FB4509"/>
    <w:rsid w:val="00FD6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2 Normal"/>
    <w:qFormat/>
    <w:rsid w:val="00792D6B"/>
    <w:rPr>
      <w:color w:val="08374B" w:themeColor="text1"/>
      <w:sz w:val="24"/>
    </w:rPr>
  </w:style>
  <w:style w:type="paragraph" w:styleId="Heading1">
    <w:name w:val="heading 1"/>
    <w:basedOn w:val="Normal"/>
    <w:next w:val="Normal"/>
    <w:link w:val="Heading1Char"/>
    <w:uiPriority w:val="9"/>
    <w:qFormat/>
    <w:rsid w:val="00B60AF9"/>
    <w:pPr>
      <w:keepNext/>
      <w:keepLines/>
      <w:spacing w:before="480" w:after="0"/>
      <w:outlineLvl w:val="0"/>
    </w:pPr>
    <w:rPr>
      <w:rFonts w:ascii="Helvetica 55 Roman" w:eastAsiaTheme="majorEastAsia" w:hAnsi="Helvetica 55 Roman" w:cstheme="majorBidi"/>
      <w:b/>
      <w:bCs/>
      <w:color w:val="476E7D" w:themeColor="text2"/>
      <w:sz w:val="36"/>
      <w:szCs w:val="28"/>
    </w:rPr>
  </w:style>
  <w:style w:type="paragraph" w:styleId="Heading2">
    <w:name w:val="heading 2"/>
    <w:basedOn w:val="Normal"/>
    <w:next w:val="Normal"/>
    <w:link w:val="Heading2Char"/>
    <w:uiPriority w:val="9"/>
    <w:unhideWhenUsed/>
    <w:qFormat/>
    <w:rsid w:val="00B60AF9"/>
    <w:pPr>
      <w:keepNext/>
      <w:keepLines/>
      <w:spacing w:before="200" w:after="0"/>
      <w:outlineLvl w:val="1"/>
    </w:pPr>
    <w:rPr>
      <w:rFonts w:ascii="Helvetica 55 Roman" w:eastAsiaTheme="majorEastAsia" w:hAnsi="Helvetica 55 Roman" w:cstheme="majorBidi"/>
      <w:b/>
      <w:bCs/>
      <w:color w:val="476E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B60AF9"/>
    <w:rPr>
      <w:rFonts w:ascii="Helvetica 55 Roman" w:eastAsiaTheme="majorEastAsia" w:hAnsi="Helvetica 55 Roman" w:cstheme="majorBidi"/>
      <w:b/>
      <w:bCs/>
      <w:color w:val="476E7D" w:themeColor="text2"/>
      <w:sz w:val="36"/>
      <w:szCs w:val="28"/>
    </w:rPr>
  </w:style>
  <w:style w:type="character" w:customStyle="1" w:styleId="Heading2Char">
    <w:name w:val="Heading 2 Char"/>
    <w:basedOn w:val="DefaultParagraphFont"/>
    <w:link w:val="Heading2"/>
    <w:uiPriority w:val="9"/>
    <w:rsid w:val="00B60AF9"/>
    <w:rPr>
      <w:rFonts w:ascii="Helvetica 55 Roman" w:eastAsiaTheme="majorEastAsia" w:hAnsi="Helvetica 55 Roman" w:cstheme="majorBidi"/>
      <w:b/>
      <w:bCs/>
      <w:color w:val="476E7D" w:themeColor="text2"/>
      <w:sz w:val="28"/>
      <w:szCs w:val="26"/>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31CF6"/>
    <w:pPr>
      <w:tabs>
        <w:tab w:val="right" w:leader="dot" w:pos="10790"/>
      </w:tabs>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paragraph" w:styleId="ListParagraph">
    <w:name w:val="List Paragraph"/>
    <w:basedOn w:val="Normal"/>
    <w:uiPriority w:val="34"/>
    <w:qFormat/>
    <w:rsid w:val="004044F9"/>
    <w:pPr>
      <w:numPr>
        <w:numId w:val="2"/>
      </w:numPr>
      <w:ind w:left="357" w:hanging="357"/>
    </w:pPr>
  </w:style>
  <w:style w:type="table" w:customStyle="1" w:styleId="GridTable1Light-Accent11">
    <w:name w:val="Grid Table 1 Light - Accent 11"/>
    <w:basedOn w:val="TableNormal"/>
    <w:next w:val="GridTable1LightAccent1"/>
    <w:uiPriority w:val="46"/>
    <w:rsid w:val="00AF1980"/>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AF1980"/>
    <w:pPr>
      <w:spacing w:after="0" w:line="240" w:lineRule="auto"/>
    </w:pPr>
    <w:tblPr>
      <w:tblStyleRowBandSize w:val="1"/>
      <w:tblStyleColBandSize w:val="1"/>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7766C0"/>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2 Normal"/>
    <w:qFormat/>
    <w:rsid w:val="00792D6B"/>
    <w:rPr>
      <w:color w:val="08374B" w:themeColor="text1"/>
      <w:sz w:val="24"/>
    </w:rPr>
  </w:style>
  <w:style w:type="paragraph" w:styleId="Heading1">
    <w:name w:val="heading 1"/>
    <w:basedOn w:val="Normal"/>
    <w:next w:val="Normal"/>
    <w:link w:val="Heading1Char"/>
    <w:uiPriority w:val="9"/>
    <w:qFormat/>
    <w:rsid w:val="00B60AF9"/>
    <w:pPr>
      <w:keepNext/>
      <w:keepLines/>
      <w:spacing w:before="480" w:after="0"/>
      <w:outlineLvl w:val="0"/>
    </w:pPr>
    <w:rPr>
      <w:rFonts w:ascii="Helvetica 55 Roman" w:eastAsiaTheme="majorEastAsia" w:hAnsi="Helvetica 55 Roman" w:cstheme="majorBidi"/>
      <w:b/>
      <w:bCs/>
      <w:color w:val="476E7D" w:themeColor="text2"/>
      <w:sz w:val="36"/>
      <w:szCs w:val="28"/>
    </w:rPr>
  </w:style>
  <w:style w:type="paragraph" w:styleId="Heading2">
    <w:name w:val="heading 2"/>
    <w:basedOn w:val="Normal"/>
    <w:next w:val="Normal"/>
    <w:link w:val="Heading2Char"/>
    <w:uiPriority w:val="9"/>
    <w:unhideWhenUsed/>
    <w:qFormat/>
    <w:rsid w:val="00B60AF9"/>
    <w:pPr>
      <w:keepNext/>
      <w:keepLines/>
      <w:spacing w:before="200" w:after="0"/>
      <w:outlineLvl w:val="1"/>
    </w:pPr>
    <w:rPr>
      <w:rFonts w:ascii="Helvetica 55 Roman" w:eastAsiaTheme="majorEastAsia" w:hAnsi="Helvetica 55 Roman" w:cstheme="majorBidi"/>
      <w:b/>
      <w:bCs/>
      <w:color w:val="476E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B60AF9"/>
    <w:rPr>
      <w:rFonts w:ascii="Helvetica 55 Roman" w:eastAsiaTheme="majorEastAsia" w:hAnsi="Helvetica 55 Roman" w:cstheme="majorBidi"/>
      <w:b/>
      <w:bCs/>
      <w:color w:val="476E7D" w:themeColor="text2"/>
      <w:sz w:val="36"/>
      <w:szCs w:val="28"/>
    </w:rPr>
  </w:style>
  <w:style w:type="character" w:customStyle="1" w:styleId="Heading2Char">
    <w:name w:val="Heading 2 Char"/>
    <w:basedOn w:val="DefaultParagraphFont"/>
    <w:link w:val="Heading2"/>
    <w:uiPriority w:val="9"/>
    <w:rsid w:val="00B60AF9"/>
    <w:rPr>
      <w:rFonts w:ascii="Helvetica 55 Roman" w:eastAsiaTheme="majorEastAsia" w:hAnsi="Helvetica 55 Roman" w:cstheme="majorBidi"/>
      <w:b/>
      <w:bCs/>
      <w:color w:val="476E7D" w:themeColor="text2"/>
      <w:sz w:val="28"/>
      <w:szCs w:val="26"/>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31CF6"/>
    <w:pPr>
      <w:tabs>
        <w:tab w:val="right" w:leader="dot" w:pos="10790"/>
      </w:tabs>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paragraph" w:styleId="ListParagraph">
    <w:name w:val="List Paragraph"/>
    <w:basedOn w:val="Normal"/>
    <w:uiPriority w:val="34"/>
    <w:qFormat/>
    <w:rsid w:val="004044F9"/>
    <w:pPr>
      <w:numPr>
        <w:numId w:val="2"/>
      </w:numPr>
      <w:ind w:left="357" w:hanging="357"/>
    </w:pPr>
  </w:style>
  <w:style w:type="table" w:customStyle="1" w:styleId="GridTable1Light-Accent11">
    <w:name w:val="Grid Table 1 Light - Accent 11"/>
    <w:basedOn w:val="TableNormal"/>
    <w:next w:val="GridTable1LightAccent1"/>
    <w:uiPriority w:val="46"/>
    <w:rsid w:val="00AF1980"/>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AF1980"/>
    <w:pPr>
      <w:spacing w:after="0" w:line="240" w:lineRule="auto"/>
    </w:pPr>
    <w:tblPr>
      <w:tblStyleRowBandSize w:val="1"/>
      <w:tblStyleColBandSize w:val="1"/>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7766C0"/>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4563">
      <w:bodyDiv w:val="1"/>
      <w:marLeft w:val="0"/>
      <w:marRight w:val="0"/>
      <w:marTop w:val="0"/>
      <w:marBottom w:val="0"/>
      <w:divBdr>
        <w:top w:val="none" w:sz="0" w:space="0" w:color="auto"/>
        <w:left w:val="none" w:sz="0" w:space="0" w:color="auto"/>
        <w:bottom w:val="none" w:sz="0" w:space="0" w:color="auto"/>
        <w:right w:val="none" w:sz="0" w:space="0" w:color="auto"/>
      </w:divBdr>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6786545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800461750">
      <w:bodyDiv w:val="1"/>
      <w:marLeft w:val="0"/>
      <w:marRight w:val="0"/>
      <w:marTop w:val="0"/>
      <w:marBottom w:val="0"/>
      <w:divBdr>
        <w:top w:val="none" w:sz="0" w:space="0" w:color="auto"/>
        <w:left w:val="none" w:sz="0" w:space="0" w:color="auto"/>
        <w:bottom w:val="none" w:sz="0" w:space="0" w:color="auto"/>
        <w:right w:val="none" w:sz="0" w:space="0" w:color="auto"/>
      </w:divBdr>
    </w:div>
    <w:div w:id="1505782880">
      <w:bodyDiv w:val="1"/>
      <w:marLeft w:val="0"/>
      <w:marRight w:val="0"/>
      <w:marTop w:val="0"/>
      <w:marBottom w:val="0"/>
      <w:divBdr>
        <w:top w:val="none" w:sz="0" w:space="0" w:color="auto"/>
        <w:left w:val="none" w:sz="0" w:space="0" w:color="auto"/>
        <w:bottom w:val="none" w:sz="0" w:space="0" w:color="auto"/>
        <w:right w:val="none" w:sz="0" w:space="0" w:color="auto"/>
      </w:divBdr>
    </w:div>
    <w:div w:id="1574663927">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5317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0BA6D-BB09-422A-AE4D-E0832A7E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1087</Words>
  <Characters>6202</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Jens Kristian Jensen</dc:creator>
  <cp:lastModifiedBy>Wim</cp:lastModifiedBy>
  <cp:revision>3</cp:revision>
  <cp:lastPrinted>2015-10-15T10:28:00Z</cp:lastPrinted>
  <dcterms:created xsi:type="dcterms:W3CDTF">2018-03-28T10:35:00Z</dcterms:created>
  <dcterms:modified xsi:type="dcterms:W3CDTF">2018-09-01T12:43:00Z</dcterms:modified>
</cp:coreProperties>
</file>